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7255" w14:textId="572432CD" w:rsidR="008208C0" w:rsidRPr="00365B19" w:rsidRDefault="008208C0" w:rsidP="00E578BD">
      <w:pPr>
        <w:pStyle w:val="Heading1"/>
        <w:widowControl/>
        <w:numPr>
          <w:ilvl w:val="0"/>
          <w:numId w:val="0"/>
        </w:numPr>
        <w:jc w:val="center"/>
        <w:rPr>
          <w:rFonts w:asciiTheme="majorHAnsi" w:hAnsiTheme="majorHAnsi" w:cstheme="majorHAnsi"/>
          <w:sz w:val="24"/>
          <w:szCs w:val="24"/>
          <w:u w:val="single"/>
        </w:rPr>
      </w:pPr>
      <w:r w:rsidRPr="00365B19">
        <w:rPr>
          <w:rFonts w:asciiTheme="majorHAnsi" w:hAnsiTheme="majorHAnsi" w:cstheme="majorHAnsi"/>
          <w:sz w:val="24"/>
          <w:szCs w:val="24"/>
          <w:u w:val="single"/>
        </w:rPr>
        <w:t>Flexible Work Policy</w:t>
      </w:r>
    </w:p>
    <w:p w14:paraId="45CE3AF6" w14:textId="77777777" w:rsidR="008208C0" w:rsidRPr="00365B19" w:rsidRDefault="008208C0" w:rsidP="00E578BD">
      <w:pPr>
        <w:pStyle w:val="Heading1"/>
        <w:widowControl/>
        <w:numPr>
          <w:ilvl w:val="0"/>
          <w:numId w:val="0"/>
        </w:numPr>
        <w:ind w:left="360"/>
        <w:rPr>
          <w:rFonts w:asciiTheme="majorHAnsi" w:hAnsiTheme="majorHAnsi" w:cstheme="majorHAnsi"/>
          <w:sz w:val="24"/>
          <w:szCs w:val="24"/>
        </w:rPr>
      </w:pPr>
    </w:p>
    <w:p w14:paraId="705E7A60" w14:textId="23DDA40A" w:rsidR="008208C0" w:rsidRPr="00365B19" w:rsidRDefault="008208C0" w:rsidP="00E578BD">
      <w:pPr>
        <w:pStyle w:val="JohnOutlinL1"/>
        <w:rPr>
          <w:rFonts w:asciiTheme="majorHAnsi" w:hAnsiTheme="majorHAnsi" w:cstheme="majorHAnsi"/>
          <w:sz w:val="24"/>
          <w:szCs w:val="24"/>
        </w:rPr>
      </w:pPr>
      <w:r w:rsidRPr="00365B19">
        <w:rPr>
          <w:rFonts w:asciiTheme="majorHAnsi" w:hAnsiTheme="majorHAnsi" w:cstheme="majorHAnsi"/>
          <w:sz w:val="24"/>
          <w:szCs w:val="24"/>
        </w:rPr>
        <w:t>Purpose</w:t>
      </w:r>
    </w:p>
    <w:p w14:paraId="08EAC7F0" w14:textId="77777777" w:rsidR="008208C0" w:rsidRPr="00365B19" w:rsidRDefault="008208C0" w:rsidP="00E578BD">
      <w:pPr>
        <w:pStyle w:val="JohnOutlinL1"/>
        <w:numPr>
          <w:ilvl w:val="0"/>
          <w:numId w:val="0"/>
        </w:numPr>
        <w:ind w:left="720"/>
        <w:rPr>
          <w:rFonts w:asciiTheme="majorHAnsi" w:hAnsiTheme="majorHAnsi" w:cstheme="majorHAnsi"/>
          <w:sz w:val="24"/>
          <w:szCs w:val="24"/>
        </w:rPr>
      </w:pPr>
    </w:p>
    <w:p w14:paraId="01352195" w14:textId="7CB91CEB" w:rsidR="005B6444" w:rsidRPr="00365B19" w:rsidRDefault="007F041C" w:rsidP="00761ABE">
      <w:pPr>
        <w:pStyle w:val="BodyText"/>
        <w:widowControl/>
        <w:jc w:val="both"/>
        <w:rPr>
          <w:rFonts w:asciiTheme="majorHAnsi" w:hAnsiTheme="majorHAnsi" w:cstheme="majorHAnsi"/>
          <w:sz w:val="24"/>
          <w:szCs w:val="24"/>
        </w:rPr>
      </w:pPr>
      <w:r w:rsidRPr="00365B19">
        <w:rPr>
          <w:rFonts w:asciiTheme="majorHAnsi" w:hAnsiTheme="majorHAnsi" w:cstheme="majorHAnsi"/>
          <w:sz w:val="24"/>
          <w:szCs w:val="24"/>
        </w:rPr>
        <w:t xml:space="preserve">Flexible work allows </w:t>
      </w:r>
      <w:r w:rsidR="00CE44E7" w:rsidRPr="00365B19">
        <w:rPr>
          <w:rFonts w:asciiTheme="majorHAnsi" w:hAnsiTheme="majorHAnsi" w:cstheme="majorHAnsi"/>
          <w:sz w:val="24"/>
          <w:szCs w:val="24"/>
        </w:rPr>
        <w:t xml:space="preserve">certain </w:t>
      </w:r>
      <w:r w:rsidR="00C52DFA" w:rsidRPr="00365B19">
        <w:rPr>
          <w:rFonts w:asciiTheme="majorHAnsi" w:hAnsiTheme="majorHAnsi" w:cstheme="majorHAnsi"/>
          <w:sz w:val="24"/>
          <w:szCs w:val="24"/>
        </w:rPr>
        <w:t>employees</w:t>
      </w:r>
      <w:r w:rsidRPr="00365B19">
        <w:rPr>
          <w:rFonts w:asciiTheme="majorHAnsi" w:hAnsiTheme="majorHAnsi" w:cstheme="majorHAnsi"/>
          <w:sz w:val="24"/>
          <w:szCs w:val="24"/>
        </w:rPr>
        <w:t xml:space="preserve"> to work at home, on the road</w:t>
      </w:r>
      <w:r w:rsidR="008208C0" w:rsidRPr="00365B19">
        <w:rPr>
          <w:rFonts w:asciiTheme="majorHAnsi" w:hAnsiTheme="majorHAnsi" w:cstheme="majorHAnsi"/>
          <w:sz w:val="24"/>
          <w:szCs w:val="24"/>
        </w:rPr>
        <w:t>,</w:t>
      </w:r>
      <w:r w:rsidRPr="00365B19">
        <w:rPr>
          <w:rFonts w:asciiTheme="majorHAnsi" w:hAnsiTheme="majorHAnsi" w:cstheme="majorHAnsi"/>
          <w:sz w:val="24"/>
          <w:szCs w:val="24"/>
        </w:rPr>
        <w:t xml:space="preserve"> or in a</w:t>
      </w:r>
      <w:r w:rsidR="003979F3" w:rsidRPr="00365B19">
        <w:rPr>
          <w:rFonts w:asciiTheme="majorHAnsi" w:hAnsiTheme="majorHAnsi" w:cstheme="majorHAnsi"/>
          <w:sz w:val="24"/>
          <w:szCs w:val="24"/>
        </w:rPr>
        <w:t xml:space="preserve">n alternate </w:t>
      </w:r>
      <w:r w:rsidRPr="00365B19">
        <w:rPr>
          <w:rFonts w:asciiTheme="majorHAnsi" w:hAnsiTheme="majorHAnsi" w:cstheme="majorHAnsi"/>
          <w:sz w:val="24"/>
          <w:szCs w:val="24"/>
        </w:rPr>
        <w:t xml:space="preserve">location for all or part of their workweek. </w:t>
      </w:r>
      <w:r w:rsidR="008208C0" w:rsidRPr="00365B19">
        <w:rPr>
          <w:rFonts w:asciiTheme="majorHAnsi" w:hAnsiTheme="majorHAnsi" w:cstheme="majorHAnsi"/>
          <w:sz w:val="24"/>
          <w:szCs w:val="24"/>
        </w:rPr>
        <w:t>The Firm</w:t>
      </w:r>
      <w:r w:rsidRPr="00365B19">
        <w:rPr>
          <w:rFonts w:asciiTheme="majorHAnsi" w:hAnsiTheme="majorHAnsi" w:cstheme="majorHAnsi"/>
          <w:sz w:val="24"/>
          <w:szCs w:val="24"/>
        </w:rPr>
        <w:t xml:space="preserve"> considers </w:t>
      </w:r>
      <w:r w:rsidR="00DF08F5" w:rsidRPr="00365B19">
        <w:rPr>
          <w:rFonts w:asciiTheme="majorHAnsi" w:hAnsiTheme="majorHAnsi" w:cstheme="majorHAnsi"/>
          <w:sz w:val="24"/>
          <w:szCs w:val="24"/>
        </w:rPr>
        <w:t>flexible work</w:t>
      </w:r>
      <w:r w:rsidRPr="00365B19">
        <w:rPr>
          <w:rFonts w:asciiTheme="majorHAnsi" w:hAnsiTheme="majorHAnsi" w:cstheme="majorHAnsi"/>
          <w:sz w:val="24"/>
          <w:szCs w:val="24"/>
        </w:rPr>
        <w:t xml:space="preserve"> to be a viable</w:t>
      </w:r>
      <w:r w:rsidR="00DF08F5" w:rsidRPr="00365B19">
        <w:rPr>
          <w:rFonts w:asciiTheme="majorHAnsi" w:hAnsiTheme="majorHAnsi" w:cstheme="majorHAnsi"/>
          <w:sz w:val="24"/>
          <w:szCs w:val="24"/>
        </w:rPr>
        <w:t xml:space="preserve"> </w:t>
      </w:r>
      <w:r w:rsidRPr="00365B19">
        <w:rPr>
          <w:rFonts w:asciiTheme="majorHAnsi" w:hAnsiTheme="majorHAnsi" w:cstheme="majorHAnsi"/>
          <w:sz w:val="24"/>
          <w:szCs w:val="24"/>
        </w:rPr>
        <w:t>work option when the</w:t>
      </w:r>
      <w:r w:rsidR="00342FBC" w:rsidRPr="00365B19">
        <w:rPr>
          <w:rFonts w:asciiTheme="majorHAnsi" w:hAnsiTheme="majorHAnsi" w:cstheme="majorHAnsi"/>
          <w:sz w:val="24"/>
          <w:szCs w:val="24"/>
        </w:rPr>
        <w:t xml:space="preserve"> </w:t>
      </w:r>
      <w:proofErr w:type="gramStart"/>
      <w:r w:rsidR="00342FBC" w:rsidRPr="00365B19">
        <w:rPr>
          <w:rFonts w:asciiTheme="majorHAnsi" w:hAnsiTheme="majorHAnsi" w:cstheme="majorHAnsi"/>
          <w:sz w:val="24"/>
          <w:szCs w:val="24"/>
        </w:rPr>
        <w:t>particular</w:t>
      </w:r>
      <w:r w:rsidRPr="00365B19">
        <w:rPr>
          <w:rFonts w:asciiTheme="majorHAnsi" w:hAnsiTheme="majorHAnsi" w:cstheme="majorHAnsi"/>
          <w:sz w:val="24"/>
          <w:szCs w:val="24"/>
        </w:rPr>
        <w:t xml:space="preserve"> job</w:t>
      </w:r>
      <w:proofErr w:type="gramEnd"/>
      <w:r w:rsidRPr="00365B19">
        <w:rPr>
          <w:rFonts w:asciiTheme="majorHAnsi" w:hAnsiTheme="majorHAnsi" w:cstheme="majorHAnsi"/>
          <w:sz w:val="24"/>
          <w:szCs w:val="24"/>
        </w:rPr>
        <w:t xml:space="preserve"> </w:t>
      </w:r>
      <w:r w:rsidR="00DF08F5" w:rsidRPr="00365B19">
        <w:rPr>
          <w:rFonts w:asciiTheme="majorHAnsi" w:hAnsiTheme="majorHAnsi" w:cstheme="majorHAnsi"/>
          <w:sz w:val="24"/>
          <w:szCs w:val="24"/>
        </w:rPr>
        <w:t>is</w:t>
      </w:r>
      <w:r w:rsidRPr="00365B19">
        <w:rPr>
          <w:rFonts w:asciiTheme="majorHAnsi" w:hAnsiTheme="majorHAnsi" w:cstheme="majorHAnsi"/>
          <w:sz w:val="24"/>
          <w:szCs w:val="24"/>
        </w:rPr>
        <w:t xml:space="preserve"> suited to a</w:t>
      </w:r>
      <w:r w:rsidR="00690EB1" w:rsidRPr="00365B19">
        <w:rPr>
          <w:rFonts w:asciiTheme="majorHAnsi" w:hAnsiTheme="majorHAnsi" w:cstheme="majorHAnsi"/>
          <w:sz w:val="24"/>
          <w:szCs w:val="24"/>
        </w:rPr>
        <w:t xml:space="preserve"> flexible work</w:t>
      </w:r>
      <w:r w:rsidRPr="00365B19">
        <w:rPr>
          <w:rFonts w:asciiTheme="majorHAnsi" w:hAnsiTheme="majorHAnsi" w:cstheme="majorHAnsi"/>
          <w:sz w:val="24"/>
          <w:szCs w:val="24"/>
        </w:rPr>
        <w:t xml:space="preserve"> arrangement. </w:t>
      </w:r>
      <w:r w:rsidR="00DF08F5" w:rsidRPr="00365B19">
        <w:rPr>
          <w:rFonts w:asciiTheme="majorHAnsi" w:hAnsiTheme="majorHAnsi" w:cstheme="majorHAnsi"/>
          <w:sz w:val="24"/>
          <w:szCs w:val="24"/>
        </w:rPr>
        <w:t>Flexible work</w:t>
      </w:r>
      <w:r w:rsidRPr="00365B19">
        <w:rPr>
          <w:rFonts w:asciiTheme="majorHAnsi" w:hAnsiTheme="majorHAnsi" w:cstheme="majorHAnsi"/>
          <w:sz w:val="24"/>
          <w:szCs w:val="24"/>
        </w:rPr>
        <w:t xml:space="preserve"> </w:t>
      </w:r>
      <w:r w:rsidR="00690EB1" w:rsidRPr="00365B19">
        <w:rPr>
          <w:rFonts w:asciiTheme="majorHAnsi" w:hAnsiTheme="majorHAnsi" w:cstheme="majorHAnsi"/>
          <w:sz w:val="24"/>
          <w:szCs w:val="24"/>
        </w:rPr>
        <w:t xml:space="preserve">is not appropriate for all jobs </w:t>
      </w:r>
      <w:r w:rsidR="00342FBC" w:rsidRPr="00365B19">
        <w:rPr>
          <w:rFonts w:asciiTheme="majorHAnsi" w:hAnsiTheme="majorHAnsi" w:cstheme="majorHAnsi"/>
          <w:sz w:val="24"/>
          <w:szCs w:val="24"/>
        </w:rPr>
        <w:t xml:space="preserve">at </w:t>
      </w:r>
      <w:r w:rsidR="008208C0" w:rsidRPr="00365B19">
        <w:rPr>
          <w:rFonts w:asciiTheme="majorHAnsi" w:hAnsiTheme="majorHAnsi" w:cstheme="majorHAnsi"/>
          <w:sz w:val="24"/>
          <w:szCs w:val="24"/>
        </w:rPr>
        <w:t>the Firm</w:t>
      </w:r>
      <w:r w:rsidRPr="00365B19">
        <w:rPr>
          <w:rFonts w:asciiTheme="majorHAnsi" w:hAnsiTheme="majorHAnsi" w:cstheme="majorHAnsi"/>
          <w:sz w:val="24"/>
          <w:szCs w:val="24"/>
        </w:rPr>
        <w:t>.</w:t>
      </w:r>
      <w:r w:rsidR="008208C0" w:rsidRPr="00365B19">
        <w:rPr>
          <w:rFonts w:asciiTheme="majorHAnsi" w:hAnsiTheme="majorHAnsi" w:cstheme="majorHAnsi"/>
          <w:sz w:val="24"/>
          <w:szCs w:val="24"/>
        </w:rPr>
        <w:t xml:space="preserve"> </w:t>
      </w:r>
      <w:r w:rsidRPr="00365B19">
        <w:rPr>
          <w:rFonts w:asciiTheme="majorHAnsi" w:hAnsiTheme="majorHAnsi" w:cstheme="majorHAnsi"/>
          <w:sz w:val="24"/>
          <w:szCs w:val="24"/>
        </w:rPr>
        <w:t xml:space="preserve"> </w:t>
      </w:r>
      <w:r w:rsidR="00DF08F5" w:rsidRPr="00365B19">
        <w:rPr>
          <w:rFonts w:asciiTheme="majorHAnsi" w:hAnsiTheme="majorHAnsi" w:cstheme="majorHAnsi"/>
          <w:sz w:val="24"/>
          <w:szCs w:val="24"/>
        </w:rPr>
        <w:t>Flexible work</w:t>
      </w:r>
      <w:r w:rsidRPr="00365B19">
        <w:rPr>
          <w:rFonts w:asciiTheme="majorHAnsi" w:hAnsiTheme="majorHAnsi" w:cstheme="majorHAnsi"/>
          <w:sz w:val="24"/>
          <w:szCs w:val="24"/>
        </w:rPr>
        <w:t xml:space="preserve"> is not a </w:t>
      </w:r>
      <w:r w:rsidR="006957A4" w:rsidRPr="00365B19">
        <w:rPr>
          <w:rFonts w:asciiTheme="majorHAnsi" w:hAnsiTheme="majorHAnsi" w:cstheme="majorHAnsi"/>
          <w:sz w:val="24"/>
          <w:szCs w:val="24"/>
        </w:rPr>
        <w:t xml:space="preserve">guarantee </w:t>
      </w:r>
      <w:r w:rsidR="00690EB1" w:rsidRPr="00365B19">
        <w:rPr>
          <w:rFonts w:asciiTheme="majorHAnsi" w:hAnsiTheme="majorHAnsi" w:cstheme="majorHAnsi"/>
          <w:sz w:val="24"/>
          <w:szCs w:val="24"/>
        </w:rPr>
        <w:t xml:space="preserve">of employment at </w:t>
      </w:r>
      <w:r w:rsidR="008208C0" w:rsidRPr="00365B19">
        <w:rPr>
          <w:rFonts w:asciiTheme="majorHAnsi" w:hAnsiTheme="majorHAnsi" w:cstheme="majorHAnsi"/>
          <w:sz w:val="24"/>
          <w:szCs w:val="24"/>
        </w:rPr>
        <w:t>the Firm</w:t>
      </w:r>
      <w:r w:rsidR="00690EB1" w:rsidRPr="00365B19">
        <w:rPr>
          <w:rFonts w:asciiTheme="majorHAnsi" w:hAnsiTheme="majorHAnsi" w:cstheme="majorHAnsi"/>
          <w:sz w:val="24"/>
          <w:szCs w:val="24"/>
        </w:rPr>
        <w:t xml:space="preserve">, and </w:t>
      </w:r>
      <w:r w:rsidR="008208C0" w:rsidRPr="00365B19">
        <w:rPr>
          <w:rFonts w:asciiTheme="majorHAnsi" w:hAnsiTheme="majorHAnsi" w:cstheme="majorHAnsi"/>
          <w:sz w:val="24"/>
          <w:szCs w:val="24"/>
        </w:rPr>
        <w:t>the Firm</w:t>
      </w:r>
      <w:r w:rsidR="00690EB1" w:rsidRPr="00365B19">
        <w:rPr>
          <w:rFonts w:asciiTheme="majorHAnsi" w:hAnsiTheme="majorHAnsi" w:cstheme="majorHAnsi"/>
          <w:sz w:val="24"/>
          <w:szCs w:val="24"/>
        </w:rPr>
        <w:t xml:space="preserve"> employees are not entitled to any of the </w:t>
      </w:r>
      <w:r w:rsidR="00E02034" w:rsidRPr="00365B19">
        <w:rPr>
          <w:rFonts w:asciiTheme="majorHAnsi" w:hAnsiTheme="majorHAnsi" w:cstheme="majorHAnsi"/>
          <w:sz w:val="24"/>
          <w:szCs w:val="24"/>
        </w:rPr>
        <w:t>fl</w:t>
      </w:r>
      <w:r w:rsidR="00690EB1" w:rsidRPr="00365B19">
        <w:rPr>
          <w:rFonts w:asciiTheme="majorHAnsi" w:hAnsiTheme="majorHAnsi" w:cstheme="majorHAnsi"/>
          <w:sz w:val="24"/>
          <w:szCs w:val="24"/>
        </w:rPr>
        <w:t>exible work options described in this policy.</w:t>
      </w:r>
      <w:r w:rsidRPr="00365B19">
        <w:rPr>
          <w:rFonts w:asciiTheme="majorHAnsi" w:hAnsiTheme="majorHAnsi" w:cstheme="majorHAnsi"/>
          <w:sz w:val="24"/>
          <w:szCs w:val="24"/>
        </w:rPr>
        <w:t xml:space="preserve"> </w:t>
      </w:r>
      <w:r w:rsidR="00690EB1" w:rsidRPr="00365B19">
        <w:rPr>
          <w:rFonts w:asciiTheme="majorHAnsi" w:hAnsiTheme="majorHAnsi" w:cstheme="majorHAnsi"/>
          <w:sz w:val="24"/>
          <w:szCs w:val="24"/>
        </w:rPr>
        <w:t xml:space="preserve"> </w:t>
      </w:r>
      <w:r w:rsidR="00B0219F" w:rsidRPr="00365B19">
        <w:rPr>
          <w:rFonts w:asciiTheme="majorHAnsi" w:hAnsiTheme="majorHAnsi" w:cstheme="majorHAnsi"/>
          <w:sz w:val="24"/>
          <w:szCs w:val="24"/>
        </w:rPr>
        <w:t xml:space="preserve">Participation in </w:t>
      </w:r>
      <w:r w:rsidR="008208C0" w:rsidRPr="00365B19">
        <w:rPr>
          <w:rFonts w:asciiTheme="majorHAnsi" w:hAnsiTheme="majorHAnsi" w:cstheme="majorHAnsi"/>
          <w:sz w:val="24"/>
          <w:szCs w:val="24"/>
        </w:rPr>
        <w:t>f</w:t>
      </w:r>
      <w:r w:rsidR="00E02034" w:rsidRPr="00365B19">
        <w:rPr>
          <w:rFonts w:asciiTheme="majorHAnsi" w:hAnsiTheme="majorHAnsi" w:cstheme="majorHAnsi"/>
          <w:sz w:val="24"/>
          <w:szCs w:val="24"/>
        </w:rPr>
        <w:t>lexible work does not change, in any way,</w:t>
      </w:r>
      <w:r w:rsidRPr="00365B19">
        <w:rPr>
          <w:rFonts w:asciiTheme="majorHAnsi" w:hAnsiTheme="majorHAnsi" w:cstheme="majorHAnsi"/>
          <w:sz w:val="24"/>
          <w:szCs w:val="24"/>
        </w:rPr>
        <w:t xml:space="preserve"> the terms and conditions of employment with</w:t>
      </w:r>
      <w:r w:rsidR="00DF08F5" w:rsidRPr="00365B19">
        <w:rPr>
          <w:rFonts w:asciiTheme="majorHAnsi" w:hAnsiTheme="majorHAnsi" w:cstheme="majorHAnsi"/>
          <w:sz w:val="24"/>
          <w:szCs w:val="24"/>
        </w:rPr>
        <w:t xml:space="preserve"> </w:t>
      </w:r>
      <w:r w:rsidR="008208C0" w:rsidRPr="00365B19">
        <w:rPr>
          <w:rFonts w:asciiTheme="majorHAnsi" w:hAnsiTheme="majorHAnsi" w:cstheme="majorHAnsi"/>
          <w:sz w:val="24"/>
          <w:szCs w:val="24"/>
        </w:rPr>
        <w:t>the Firm</w:t>
      </w:r>
      <w:r w:rsidRPr="00365B19">
        <w:rPr>
          <w:rFonts w:asciiTheme="majorHAnsi" w:hAnsiTheme="majorHAnsi" w:cstheme="majorHAnsi"/>
          <w:sz w:val="24"/>
          <w:szCs w:val="24"/>
        </w:rPr>
        <w:t>.</w:t>
      </w:r>
    </w:p>
    <w:p w14:paraId="6E56032E" w14:textId="77777777" w:rsidR="007F041C" w:rsidRPr="00365B19" w:rsidRDefault="007F041C" w:rsidP="00E578BD">
      <w:pPr>
        <w:pStyle w:val="BodyText"/>
        <w:widowControl/>
        <w:rPr>
          <w:rFonts w:asciiTheme="majorHAnsi" w:hAnsiTheme="majorHAnsi" w:cstheme="majorHAnsi"/>
          <w:color w:val="000000"/>
          <w:sz w:val="24"/>
          <w:szCs w:val="24"/>
        </w:rPr>
      </w:pPr>
    </w:p>
    <w:p w14:paraId="74C4E270" w14:textId="601618EF" w:rsidR="00C3485D" w:rsidRPr="00365B19" w:rsidRDefault="00C3485D" w:rsidP="00E578BD">
      <w:pPr>
        <w:pStyle w:val="JohnOutlinL1"/>
        <w:rPr>
          <w:rFonts w:asciiTheme="majorHAnsi" w:hAnsiTheme="majorHAnsi" w:cstheme="majorHAnsi"/>
          <w:bCs/>
          <w:color w:val="000000"/>
          <w:sz w:val="24"/>
          <w:szCs w:val="24"/>
        </w:rPr>
      </w:pPr>
      <w:r w:rsidRPr="00365B19">
        <w:rPr>
          <w:rFonts w:asciiTheme="majorHAnsi" w:hAnsiTheme="majorHAnsi" w:cstheme="majorHAnsi"/>
          <w:sz w:val="24"/>
          <w:szCs w:val="24"/>
        </w:rPr>
        <w:t>Applicability</w:t>
      </w:r>
    </w:p>
    <w:p w14:paraId="4AC7770B" w14:textId="77777777" w:rsidR="008208C0" w:rsidRPr="00365B19" w:rsidRDefault="008208C0" w:rsidP="00E578BD">
      <w:pPr>
        <w:pStyle w:val="JohnOutlinL1"/>
        <w:numPr>
          <w:ilvl w:val="0"/>
          <w:numId w:val="0"/>
        </w:numPr>
        <w:ind w:left="720"/>
        <w:rPr>
          <w:rFonts w:asciiTheme="majorHAnsi" w:hAnsiTheme="majorHAnsi" w:cstheme="majorHAnsi"/>
          <w:bCs/>
          <w:color w:val="000000"/>
          <w:sz w:val="24"/>
          <w:szCs w:val="24"/>
        </w:rPr>
      </w:pPr>
    </w:p>
    <w:p w14:paraId="402FC944" w14:textId="70BEEBB7" w:rsidR="005B6444" w:rsidRPr="00365B19" w:rsidRDefault="00693F76" w:rsidP="00761ABE">
      <w:pPr>
        <w:pStyle w:val="BodyText"/>
        <w:widowControl/>
        <w:jc w:val="both"/>
        <w:rPr>
          <w:rFonts w:asciiTheme="majorHAnsi" w:hAnsiTheme="majorHAnsi" w:cstheme="majorHAnsi"/>
          <w:color w:val="auto"/>
          <w:sz w:val="24"/>
          <w:szCs w:val="24"/>
        </w:rPr>
      </w:pPr>
      <w:r w:rsidRPr="00365B19">
        <w:rPr>
          <w:rFonts w:asciiTheme="majorHAnsi" w:hAnsiTheme="majorHAnsi" w:cstheme="majorHAnsi"/>
          <w:color w:val="000000"/>
          <w:sz w:val="24"/>
          <w:szCs w:val="24"/>
        </w:rPr>
        <w:t xml:space="preserve">This policy </w:t>
      </w:r>
      <w:r w:rsidR="00690EB1" w:rsidRPr="00365B19">
        <w:rPr>
          <w:rFonts w:asciiTheme="majorHAnsi" w:hAnsiTheme="majorHAnsi" w:cstheme="majorHAnsi"/>
          <w:color w:val="000000"/>
          <w:sz w:val="24"/>
          <w:szCs w:val="24"/>
        </w:rPr>
        <w:t>applies to</w:t>
      </w:r>
      <w:r w:rsidRPr="00365B19">
        <w:rPr>
          <w:rFonts w:asciiTheme="majorHAnsi" w:hAnsiTheme="majorHAnsi" w:cstheme="majorHAnsi"/>
          <w:color w:val="000000"/>
          <w:sz w:val="24"/>
          <w:szCs w:val="24"/>
        </w:rPr>
        <w:t xml:space="preserve"> </w:t>
      </w:r>
      <w:r w:rsidR="005B6444" w:rsidRPr="00365B19">
        <w:rPr>
          <w:rFonts w:asciiTheme="majorHAnsi" w:hAnsiTheme="majorHAnsi" w:cstheme="majorHAnsi"/>
          <w:color w:val="000000"/>
          <w:sz w:val="24"/>
          <w:szCs w:val="24"/>
        </w:rPr>
        <w:t>employees</w:t>
      </w:r>
      <w:r w:rsidR="00F16414" w:rsidRPr="00365B19">
        <w:rPr>
          <w:rFonts w:asciiTheme="majorHAnsi" w:hAnsiTheme="majorHAnsi" w:cstheme="majorHAnsi"/>
          <w:color w:val="000000"/>
          <w:sz w:val="24"/>
          <w:szCs w:val="24"/>
        </w:rPr>
        <w:t xml:space="preserve"> of </w:t>
      </w:r>
      <w:r w:rsidR="008208C0" w:rsidRPr="00365B19">
        <w:rPr>
          <w:rFonts w:asciiTheme="majorHAnsi" w:hAnsiTheme="majorHAnsi" w:cstheme="majorHAnsi"/>
          <w:color w:val="000000"/>
          <w:sz w:val="24"/>
          <w:szCs w:val="24"/>
        </w:rPr>
        <w:t>the Firm</w:t>
      </w:r>
      <w:r w:rsidR="00B9639A" w:rsidRPr="00365B19">
        <w:rPr>
          <w:rFonts w:asciiTheme="majorHAnsi" w:hAnsiTheme="majorHAnsi" w:cstheme="majorHAnsi"/>
          <w:color w:val="000000"/>
          <w:sz w:val="24"/>
          <w:szCs w:val="24"/>
        </w:rPr>
        <w:t xml:space="preserve"> </w:t>
      </w:r>
      <w:r w:rsidR="008208C0" w:rsidRPr="00365B19">
        <w:rPr>
          <w:rFonts w:asciiTheme="majorHAnsi" w:hAnsiTheme="majorHAnsi" w:cstheme="majorHAnsi"/>
          <w:color w:val="000000"/>
          <w:sz w:val="24"/>
          <w:szCs w:val="24"/>
        </w:rPr>
        <w:t>who are approved</w:t>
      </w:r>
      <w:r w:rsidR="00D74BE6" w:rsidRPr="00365B19">
        <w:rPr>
          <w:rFonts w:asciiTheme="majorHAnsi" w:hAnsiTheme="majorHAnsi" w:cstheme="majorHAnsi"/>
          <w:color w:val="000000"/>
          <w:sz w:val="24"/>
          <w:szCs w:val="24"/>
        </w:rPr>
        <w:t xml:space="preserve"> </w:t>
      </w:r>
      <w:r w:rsidR="00D74BE6" w:rsidRPr="00365B19">
        <w:rPr>
          <w:rFonts w:asciiTheme="majorHAnsi" w:hAnsiTheme="majorHAnsi" w:cstheme="majorHAnsi"/>
          <w:color w:val="auto"/>
          <w:sz w:val="24"/>
          <w:szCs w:val="24"/>
        </w:rPr>
        <w:t>for</w:t>
      </w:r>
      <w:r w:rsidR="00D050D7" w:rsidRPr="00365B19">
        <w:rPr>
          <w:rFonts w:asciiTheme="majorHAnsi" w:hAnsiTheme="majorHAnsi" w:cstheme="majorHAnsi"/>
          <w:color w:val="auto"/>
          <w:sz w:val="24"/>
          <w:szCs w:val="24"/>
        </w:rPr>
        <w:t xml:space="preserve"> </w:t>
      </w:r>
      <w:r w:rsidR="002809A4" w:rsidRPr="00365B19">
        <w:rPr>
          <w:rFonts w:asciiTheme="majorHAnsi" w:hAnsiTheme="majorHAnsi" w:cstheme="majorHAnsi"/>
          <w:color w:val="auto"/>
          <w:sz w:val="24"/>
          <w:szCs w:val="24"/>
        </w:rPr>
        <w:t xml:space="preserve">an </w:t>
      </w:r>
      <w:r w:rsidR="00B0219F" w:rsidRPr="00365B19">
        <w:rPr>
          <w:rFonts w:asciiTheme="majorHAnsi" w:hAnsiTheme="majorHAnsi" w:cstheme="majorHAnsi"/>
          <w:color w:val="auto"/>
          <w:sz w:val="24"/>
          <w:szCs w:val="24"/>
        </w:rPr>
        <w:t>A</w:t>
      </w:r>
      <w:r w:rsidR="00D050D7" w:rsidRPr="00365B19">
        <w:rPr>
          <w:rFonts w:asciiTheme="majorHAnsi" w:hAnsiTheme="majorHAnsi" w:cstheme="majorHAnsi"/>
          <w:color w:val="auto"/>
          <w:sz w:val="24"/>
          <w:szCs w:val="24"/>
        </w:rPr>
        <w:t xml:space="preserve">lternate </w:t>
      </w:r>
      <w:r w:rsidR="00B0219F" w:rsidRPr="00365B19">
        <w:rPr>
          <w:rFonts w:asciiTheme="majorHAnsi" w:hAnsiTheme="majorHAnsi" w:cstheme="majorHAnsi"/>
          <w:color w:val="auto"/>
          <w:sz w:val="24"/>
          <w:szCs w:val="24"/>
        </w:rPr>
        <w:t>W</w:t>
      </w:r>
      <w:r w:rsidR="00D050D7" w:rsidRPr="00365B19">
        <w:rPr>
          <w:rFonts w:asciiTheme="majorHAnsi" w:hAnsiTheme="majorHAnsi" w:cstheme="majorHAnsi"/>
          <w:color w:val="auto"/>
          <w:sz w:val="24"/>
          <w:szCs w:val="24"/>
        </w:rPr>
        <w:t>o</w:t>
      </w:r>
      <w:r w:rsidR="009533E4" w:rsidRPr="00365B19">
        <w:rPr>
          <w:rFonts w:asciiTheme="majorHAnsi" w:hAnsiTheme="majorHAnsi" w:cstheme="majorHAnsi"/>
          <w:color w:val="auto"/>
          <w:sz w:val="24"/>
          <w:szCs w:val="24"/>
        </w:rPr>
        <w:t>rk</w:t>
      </w:r>
      <w:r w:rsidR="00D050D7" w:rsidRPr="00365B19">
        <w:rPr>
          <w:rFonts w:asciiTheme="majorHAnsi" w:hAnsiTheme="majorHAnsi" w:cstheme="majorHAnsi"/>
          <w:color w:val="auto"/>
          <w:sz w:val="24"/>
          <w:szCs w:val="24"/>
        </w:rPr>
        <w:t xml:space="preserve"> </w:t>
      </w:r>
      <w:r w:rsidR="00B0219F" w:rsidRPr="00365B19">
        <w:rPr>
          <w:rFonts w:asciiTheme="majorHAnsi" w:hAnsiTheme="majorHAnsi" w:cstheme="majorHAnsi"/>
          <w:color w:val="auto"/>
          <w:sz w:val="24"/>
          <w:szCs w:val="24"/>
        </w:rPr>
        <w:t>L</w:t>
      </w:r>
      <w:r w:rsidR="00D050D7" w:rsidRPr="00365B19">
        <w:rPr>
          <w:rFonts w:asciiTheme="majorHAnsi" w:hAnsiTheme="majorHAnsi" w:cstheme="majorHAnsi"/>
          <w:color w:val="auto"/>
          <w:sz w:val="24"/>
          <w:szCs w:val="24"/>
        </w:rPr>
        <w:t xml:space="preserve">ocation </w:t>
      </w:r>
      <w:r w:rsidR="002809A4" w:rsidRPr="00365B19">
        <w:rPr>
          <w:rFonts w:asciiTheme="majorHAnsi" w:hAnsiTheme="majorHAnsi" w:cstheme="majorHAnsi"/>
          <w:color w:val="auto"/>
          <w:sz w:val="24"/>
          <w:szCs w:val="24"/>
        </w:rPr>
        <w:t xml:space="preserve">or </w:t>
      </w:r>
      <w:r w:rsidR="00B0219F" w:rsidRPr="00365B19">
        <w:rPr>
          <w:rFonts w:asciiTheme="majorHAnsi" w:hAnsiTheme="majorHAnsi" w:cstheme="majorHAnsi"/>
          <w:color w:val="auto"/>
          <w:sz w:val="24"/>
          <w:szCs w:val="24"/>
        </w:rPr>
        <w:t>R</w:t>
      </w:r>
      <w:r w:rsidR="002809A4" w:rsidRPr="00365B19">
        <w:rPr>
          <w:rFonts w:asciiTheme="majorHAnsi" w:hAnsiTheme="majorHAnsi" w:cstheme="majorHAnsi"/>
          <w:color w:val="auto"/>
          <w:sz w:val="24"/>
          <w:szCs w:val="24"/>
        </w:rPr>
        <w:t xml:space="preserve">emote </w:t>
      </w:r>
      <w:r w:rsidR="00B0219F" w:rsidRPr="00365B19">
        <w:rPr>
          <w:rFonts w:asciiTheme="majorHAnsi" w:hAnsiTheme="majorHAnsi" w:cstheme="majorHAnsi"/>
          <w:color w:val="auto"/>
          <w:sz w:val="24"/>
          <w:szCs w:val="24"/>
        </w:rPr>
        <w:t>W</w:t>
      </w:r>
      <w:r w:rsidR="002809A4" w:rsidRPr="00365B19">
        <w:rPr>
          <w:rFonts w:asciiTheme="majorHAnsi" w:hAnsiTheme="majorHAnsi" w:cstheme="majorHAnsi"/>
          <w:color w:val="auto"/>
          <w:sz w:val="24"/>
          <w:szCs w:val="24"/>
        </w:rPr>
        <w:t>ork</w:t>
      </w:r>
      <w:r w:rsidR="001C0BD0" w:rsidRPr="00365B19">
        <w:rPr>
          <w:rFonts w:asciiTheme="majorHAnsi" w:hAnsiTheme="majorHAnsi" w:cstheme="majorHAnsi"/>
          <w:color w:val="auto"/>
          <w:sz w:val="24"/>
          <w:szCs w:val="24"/>
        </w:rPr>
        <w:t>.</w:t>
      </w:r>
    </w:p>
    <w:p w14:paraId="3241687C" w14:textId="77777777" w:rsidR="00073A05" w:rsidRPr="00365B19" w:rsidRDefault="002C3FC4" w:rsidP="00E578BD">
      <w:pPr>
        <w:pStyle w:val="BodyText"/>
        <w:widowControl/>
        <w:ind w:left="0"/>
        <w:rPr>
          <w:rFonts w:asciiTheme="majorHAnsi" w:hAnsiTheme="majorHAnsi" w:cstheme="majorHAnsi"/>
          <w:color w:val="auto"/>
          <w:sz w:val="24"/>
          <w:szCs w:val="24"/>
        </w:rPr>
      </w:pPr>
      <w:r w:rsidRPr="00365B19">
        <w:rPr>
          <w:rFonts w:asciiTheme="majorHAnsi" w:hAnsiTheme="majorHAnsi" w:cstheme="majorHAnsi"/>
          <w:color w:val="auto"/>
          <w:sz w:val="24"/>
          <w:szCs w:val="24"/>
        </w:rPr>
        <w:tab/>
      </w:r>
      <w:r w:rsidRPr="00365B19">
        <w:rPr>
          <w:rFonts w:asciiTheme="majorHAnsi" w:hAnsiTheme="majorHAnsi" w:cstheme="majorHAnsi"/>
          <w:color w:val="auto"/>
          <w:sz w:val="24"/>
          <w:szCs w:val="24"/>
        </w:rPr>
        <w:tab/>
      </w:r>
      <w:r w:rsidRPr="00365B19">
        <w:rPr>
          <w:rFonts w:asciiTheme="majorHAnsi" w:hAnsiTheme="majorHAnsi" w:cstheme="majorHAnsi"/>
          <w:color w:val="auto"/>
          <w:sz w:val="24"/>
          <w:szCs w:val="24"/>
        </w:rPr>
        <w:tab/>
      </w:r>
      <w:r w:rsidRPr="00365B19">
        <w:rPr>
          <w:rFonts w:asciiTheme="majorHAnsi" w:hAnsiTheme="majorHAnsi" w:cstheme="majorHAnsi"/>
          <w:color w:val="auto"/>
          <w:sz w:val="24"/>
          <w:szCs w:val="24"/>
        </w:rPr>
        <w:tab/>
      </w:r>
      <w:r w:rsidRPr="00365B19">
        <w:rPr>
          <w:rFonts w:asciiTheme="majorHAnsi" w:hAnsiTheme="majorHAnsi" w:cstheme="majorHAnsi"/>
          <w:color w:val="auto"/>
          <w:sz w:val="24"/>
          <w:szCs w:val="24"/>
        </w:rPr>
        <w:tab/>
      </w:r>
    </w:p>
    <w:p w14:paraId="125232C5" w14:textId="25484831" w:rsidR="00C3485D" w:rsidRPr="00365B19" w:rsidRDefault="00C3485D" w:rsidP="00E578BD">
      <w:pPr>
        <w:pStyle w:val="JohnOutlinL1"/>
        <w:rPr>
          <w:rFonts w:asciiTheme="majorHAnsi" w:hAnsiTheme="majorHAnsi" w:cstheme="majorHAnsi"/>
          <w:sz w:val="24"/>
          <w:szCs w:val="24"/>
        </w:rPr>
      </w:pPr>
      <w:r w:rsidRPr="00365B19">
        <w:rPr>
          <w:rFonts w:asciiTheme="majorHAnsi" w:hAnsiTheme="majorHAnsi" w:cstheme="majorHAnsi"/>
          <w:sz w:val="24"/>
          <w:szCs w:val="24"/>
        </w:rPr>
        <w:t>Exception Authorization</w:t>
      </w:r>
    </w:p>
    <w:p w14:paraId="610641D0" w14:textId="77777777" w:rsidR="008208C0" w:rsidRPr="00365B19" w:rsidRDefault="008208C0" w:rsidP="00E578BD">
      <w:pPr>
        <w:pStyle w:val="JohnOutlinL1"/>
        <w:numPr>
          <w:ilvl w:val="0"/>
          <w:numId w:val="0"/>
        </w:numPr>
        <w:ind w:left="720"/>
        <w:rPr>
          <w:rFonts w:asciiTheme="majorHAnsi" w:hAnsiTheme="majorHAnsi" w:cstheme="majorHAnsi"/>
          <w:sz w:val="24"/>
          <w:szCs w:val="24"/>
        </w:rPr>
      </w:pPr>
    </w:p>
    <w:p w14:paraId="76725B3F" w14:textId="4FBBE477" w:rsidR="005B6444" w:rsidRPr="00365B19" w:rsidRDefault="008208C0" w:rsidP="00E578BD">
      <w:pPr>
        <w:pStyle w:val="BodyText"/>
        <w:widowControl/>
        <w:rPr>
          <w:rFonts w:asciiTheme="majorHAnsi" w:hAnsiTheme="majorHAnsi" w:cstheme="majorHAnsi"/>
          <w:color w:val="FF0000"/>
          <w:sz w:val="24"/>
          <w:szCs w:val="24"/>
        </w:rPr>
      </w:pPr>
      <w:r w:rsidRPr="00365B19">
        <w:rPr>
          <w:rFonts w:asciiTheme="majorHAnsi" w:hAnsiTheme="majorHAnsi" w:cstheme="majorHAnsi"/>
          <w:color w:val="000000"/>
          <w:sz w:val="24"/>
          <w:szCs w:val="24"/>
        </w:rPr>
        <w:t>[</w:t>
      </w:r>
      <w:r w:rsidRPr="00365B19">
        <w:rPr>
          <w:rFonts w:asciiTheme="majorHAnsi" w:hAnsiTheme="majorHAnsi" w:cstheme="majorHAnsi"/>
          <w:color w:val="000000"/>
          <w:sz w:val="24"/>
          <w:szCs w:val="24"/>
          <w:highlight w:val="yellow"/>
        </w:rPr>
        <w:t>TITLE</w:t>
      </w:r>
      <w:r w:rsidRPr="00365B19">
        <w:rPr>
          <w:rFonts w:asciiTheme="majorHAnsi" w:hAnsiTheme="majorHAnsi" w:cstheme="majorHAnsi"/>
          <w:color w:val="000000"/>
          <w:sz w:val="24"/>
          <w:szCs w:val="24"/>
        </w:rPr>
        <w:t>]</w:t>
      </w:r>
      <w:r w:rsidR="005B6444" w:rsidRPr="00365B19">
        <w:rPr>
          <w:rFonts w:asciiTheme="majorHAnsi" w:hAnsiTheme="majorHAnsi" w:cstheme="majorHAnsi"/>
          <w:color w:val="000000"/>
          <w:sz w:val="24"/>
          <w:szCs w:val="24"/>
        </w:rPr>
        <w:t xml:space="preserve"> must approve all </w:t>
      </w:r>
      <w:r w:rsidR="00693F76" w:rsidRPr="00365B19">
        <w:rPr>
          <w:rFonts w:asciiTheme="majorHAnsi" w:hAnsiTheme="majorHAnsi" w:cstheme="majorHAnsi"/>
          <w:color w:val="000000"/>
          <w:sz w:val="24"/>
          <w:szCs w:val="24"/>
        </w:rPr>
        <w:t xml:space="preserve">deviations </w:t>
      </w:r>
      <w:r w:rsidR="005B6444" w:rsidRPr="00365B19">
        <w:rPr>
          <w:rFonts w:asciiTheme="majorHAnsi" w:hAnsiTheme="majorHAnsi" w:cstheme="majorHAnsi"/>
          <w:color w:val="000000"/>
          <w:sz w:val="24"/>
          <w:szCs w:val="24"/>
        </w:rPr>
        <w:t xml:space="preserve">from this policy. </w:t>
      </w:r>
    </w:p>
    <w:p w14:paraId="1C237C1F" w14:textId="77777777" w:rsidR="00C3485D" w:rsidRPr="00365B19" w:rsidRDefault="00C3485D" w:rsidP="00E578BD">
      <w:pPr>
        <w:pStyle w:val="BodyText"/>
        <w:widowControl/>
        <w:ind w:hanging="720"/>
        <w:rPr>
          <w:rFonts w:asciiTheme="majorHAnsi" w:hAnsiTheme="majorHAnsi" w:cstheme="majorHAnsi"/>
          <w:color w:val="000000"/>
          <w:sz w:val="24"/>
          <w:szCs w:val="24"/>
        </w:rPr>
      </w:pPr>
    </w:p>
    <w:p w14:paraId="185D6B09" w14:textId="25B9DFB3" w:rsidR="00C3485D" w:rsidRPr="00365B19" w:rsidRDefault="00EB20B0" w:rsidP="00E578BD">
      <w:pPr>
        <w:pStyle w:val="JohnOutlinL1"/>
        <w:rPr>
          <w:rFonts w:asciiTheme="majorHAnsi" w:hAnsiTheme="majorHAnsi" w:cstheme="majorHAnsi"/>
          <w:sz w:val="24"/>
          <w:szCs w:val="24"/>
        </w:rPr>
      </w:pPr>
      <w:r w:rsidRPr="00365B19">
        <w:rPr>
          <w:rFonts w:asciiTheme="majorHAnsi" w:hAnsiTheme="majorHAnsi" w:cstheme="majorHAnsi"/>
          <w:sz w:val="24"/>
          <w:szCs w:val="24"/>
        </w:rPr>
        <w:t>D</w:t>
      </w:r>
      <w:r w:rsidR="00C3485D" w:rsidRPr="00365B19">
        <w:rPr>
          <w:rFonts w:asciiTheme="majorHAnsi" w:hAnsiTheme="majorHAnsi" w:cstheme="majorHAnsi"/>
          <w:sz w:val="24"/>
          <w:szCs w:val="24"/>
        </w:rPr>
        <w:t>efinitions</w:t>
      </w:r>
    </w:p>
    <w:p w14:paraId="66C79291" w14:textId="77777777" w:rsidR="00E578BD" w:rsidRPr="00365B19" w:rsidRDefault="00E578BD" w:rsidP="00E578BD">
      <w:pPr>
        <w:pStyle w:val="JohnOutlinL1"/>
        <w:numPr>
          <w:ilvl w:val="0"/>
          <w:numId w:val="0"/>
        </w:numPr>
        <w:rPr>
          <w:rFonts w:asciiTheme="majorHAnsi" w:hAnsiTheme="majorHAnsi" w:cstheme="majorHAnsi"/>
          <w:sz w:val="24"/>
          <w:szCs w:val="24"/>
        </w:rPr>
      </w:pPr>
    </w:p>
    <w:p w14:paraId="52DFED78" w14:textId="449D98C2" w:rsidR="00D20CC3" w:rsidRPr="00365B19" w:rsidRDefault="00E578BD" w:rsidP="00E578BD">
      <w:pPr>
        <w:widowControl/>
        <w:ind w:left="720"/>
        <w:jc w:val="both"/>
        <w:rPr>
          <w:rFonts w:asciiTheme="majorHAnsi" w:hAnsiTheme="majorHAnsi" w:cstheme="majorHAnsi"/>
          <w:bCs/>
          <w:iCs/>
          <w:sz w:val="24"/>
          <w:szCs w:val="24"/>
        </w:rPr>
      </w:pPr>
      <w:r w:rsidRPr="00365B19">
        <w:rPr>
          <w:rFonts w:asciiTheme="majorHAnsi" w:hAnsiTheme="majorHAnsi" w:cstheme="majorHAnsi"/>
          <w:b/>
          <w:iCs/>
          <w:sz w:val="24"/>
          <w:szCs w:val="24"/>
        </w:rPr>
        <w:t>Assigned Office</w:t>
      </w:r>
      <w:r w:rsidR="00652651" w:rsidRPr="00365B19">
        <w:rPr>
          <w:rFonts w:asciiTheme="majorHAnsi" w:hAnsiTheme="majorHAnsi" w:cstheme="majorHAnsi"/>
          <w:b/>
          <w:iCs/>
          <w:sz w:val="24"/>
          <w:szCs w:val="24"/>
        </w:rPr>
        <w:t>:</w:t>
      </w:r>
      <w:r w:rsidR="00D20CC3" w:rsidRPr="00365B19">
        <w:rPr>
          <w:rFonts w:asciiTheme="majorHAnsi" w:hAnsiTheme="majorHAnsi" w:cstheme="majorHAnsi"/>
          <w:b/>
          <w:iCs/>
          <w:sz w:val="24"/>
          <w:szCs w:val="24"/>
        </w:rPr>
        <w:t xml:space="preserve">  </w:t>
      </w:r>
      <w:r w:rsidRPr="00365B19">
        <w:rPr>
          <w:rFonts w:asciiTheme="majorHAnsi" w:hAnsiTheme="majorHAnsi" w:cstheme="majorHAnsi"/>
          <w:bCs/>
          <w:iCs/>
          <w:sz w:val="24"/>
          <w:szCs w:val="24"/>
        </w:rPr>
        <w:t>The</w:t>
      </w:r>
      <w:r w:rsidR="00426FCA" w:rsidRPr="00365B19">
        <w:rPr>
          <w:rFonts w:asciiTheme="majorHAnsi" w:hAnsiTheme="majorHAnsi" w:cstheme="majorHAnsi"/>
          <w:bCs/>
          <w:iCs/>
          <w:sz w:val="24"/>
          <w:szCs w:val="24"/>
        </w:rPr>
        <w:t xml:space="preserve"> </w:t>
      </w:r>
      <w:r w:rsidRPr="00365B19">
        <w:rPr>
          <w:rFonts w:asciiTheme="majorHAnsi" w:hAnsiTheme="majorHAnsi" w:cstheme="majorHAnsi"/>
          <w:bCs/>
          <w:iCs/>
          <w:sz w:val="24"/>
          <w:szCs w:val="24"/>
        </w:rPr>
        <w:t>office</w:t>
      </w:r>
      <w:r w:rsidR="00094B8D" w:rsidRPr="00365B19">
        <w:rPr>
          <w:rFonts w:asciiTheme="majorHAnsi" w:hAnsiTheme="majorHAnsi" w:cstheme="majorHAnsi"/>
          <w:bCs/>
          <w:iCs/>
          <w:sz w:val="24"/>
          <w:szCs w:val="24"/>
        </w:rPr>
        <w:t xml:space="preserve"> where </w:t>
      </w:r>
      <w:r w:rsidR="00426FCA" w:rsidRPr="00365B19">
        <w:rPr>
          <w:rFonts w:asciiTheme="majorHAnsi" w:hAnsiTheme="majorHAnsi" w:cstheme="majorHAnsi"/>
          <w:bCs/>
          <w:iCs/>
          <w:sz w:val="24"/>
          <w:szCs w:val="24"/>
        </w:rPr>
        <w:t>employee</w:t>
      </w:r>
      <w:r w:rsidR="00094B8D" w:rsidRPr="00365B19">
        <w:rPr>
          <w:rFonts w:asciiTheme="majorHAnsi" w:hAnsiTheme="majorHAnsi" w:cstheme="majorHAnsi"/>
          <w:bCs/>
          <w:iCs/>
          <w:sz w:val="24"/>
          <w:szCs w:val="24"/>
        </w:rPr>
        <w:t xml:space="preserve">s </w:t>
      </w:r>
      <w:r w:rsidR="001304E7" w:rsidRPr="00365B19">
        <w:rPr>
          <w:rFonts w:asciiTheme="majorHAnsi" w:hAnsiTheme="majorHAnsi" w:cstheme="majorHAnsi"/>
          <w:bCs/>
          <w:iCs/>
          <w:sz w:val="24"/>
          <w:szCs w:val="24"/>
        </w:rPr>
        <w:t>are</w:t>
      </w:r>
      <w:r w:rsidR="00426FCA" w:rsidRPr="00365B19">
        <w:rPr>
          <w:rFonts w:asciiTheme="majorHAnsi" w:hAnsiTheme="majorHAnsi" w:cstheme="majorHAnsi"/>
          <w:bCs/>
          <w:iCs/>
          <w:sz w:val="24"/>
          <w:szCs w:val="24"/>
        </w:rPr>
        <w:t xml:space="preserve"> assigned to work from during their scheduled work week</w:t>
      </w:r>
      <w:r w:rsidR="00544E7D" w:rsidRPr="00365B19">
        <w:rPr>
          <w:rFonts w:asciiTheme="majorHAnsi" w:hAnsiTheme="majorHAnsi" w:cstheme="majorHAnsi"/>
          <w:bCs/>
          <w:iCs/>
          <w:sz w:val="24"/>
          <w:szCs w:val="24"/>
        </w:rPr>
        <w:t xml:space="preserve">. </w:t>
      </w:r>
    </w:p>
    <w:p w14:paraId="73A5ED15" w14:textId="77777777" w:rsidR="00D20CC3" w:rsidRPr="00365B19" w:rsidRDefault="00D20CC3" w:rsidP="00E578BD">
      <w:pPr>
        <w:widowControl/>
        <w:ind w:left="720"/>
        <w:rPr>
          <w:rFonts w:asciiTheme="majorHAnsi" w:hAnsiTheme="majorHAnsi" w:cstheme="majorHAnsi"/>
          <w:b/>
          <w:bCs/>
          <w:iCs/>
          <w:color w:val="000000"/>
          <w:sz w:val="24"/>
          <w:szCs w:val="24"/>
        </w:rPr>
      </w:pPr>
    </w:p>
    <w:p w14:paraId="3F852C53" w14:textId="73AB5F01" w:rsidR="00E95B25" w:rsidRPr="00365B19" w:rsidRDefault="00B23010" w:rsidP="00E578BD">
      <w:pPr>
        <w:widowControl/>
        <w:ind w:left="720"/>
        <w:jc w:val="both"/>
        <w:rPr>
          <w:rFonts w:asciiTheme="majorHAnsi" w:hAnsiTheme="majorHAnsi" w:cstheme="majorHAnsi"/>
          <w:iCs/>
          <w:color w:val="000000"/>
          <w:sz w:val="24"/>
          <w:szCs w:val="24"/>
        </w:rPr>
      </w:pPr>
      <w:r w:rsidRPr="00365B19">
        <w:rPr>
          <w:rFonts w:asciiTheme="majorHAnsi" w:hAnsiTheme="majorHAnsi" w:cstheme="majorHAnsi"/>
          <w:b/>
          <w:bCs/>
          <w:iCs/>
          <w:color w:val="000000"/>
          <w:sz w:val="24"/>
          <w:szCs w:val="24"/>
        </w:rPr>
        <w:t xml:space="preserve">Alternate Work Location: </w:t>
      </w:r>
      <w:r w:rsidRPr="00365B19">
        <w:rPr>
          <w:rFonts w:asciiTheme="majorHAnsi" w:hAnsiTheme="majorHAnsi" w:cstheme="majorHAnsi"/>
          <w:iCs/>
          <w:color w:val="000000"/>
          <w:sz w:val="24"/>
          <w:szCs w:val="24"/>
        </w:rPr>
        <w:t xml:space="preserve">A </w:t>
      </w:r>
      <w:r w:rsidR="00761ABE">
        <w:rPr>
          <w:rFonts w:asciiTheme="majorHAnsi" w:hAnsiTheme="majorHAnsi" w:cstheme="majorHAnsi"/>
          <w:iCs/>
          <w:color w:val="000000"/>
          <w:sz w:val="24"/>
          <w:szCs w:val="24"/>
        </w:rPr>
        <w:t>location where an</w:t>
      </w:r>
      <w:r w:rsidR="00FD0411" w:rsidRPr="00365B19">
        <w:rPr>
          <w:rFonts w:asciiTheme="majorHAnsi" w:hAnsiTheme="majorHAnsi" w:cstheme="majorHAnsi"/>
          <w:iCs/>
          <w:color w:val="000000"/>
          <w:sz w:val="24"/>
          <w:szCs w:val="24"/>
        </w:rPr>
        <w:t xml:space="preserve"> </w:t>
      </w:r>
      <w:r w:rsidRPr="00365B19">
        <w:rPr>
          <w:rFonts w:asciiTheme="majorHAnsi" w:hAnsiTheme="majorHAnsi" w:cstheme="majorHAnsi"/>
          <w:iCs/>
          <w:color w:val="000000"/>
          <w:sz w:val="24"/>
          <w:szCs w:val="24"/>
        </w:rPr>
        <w:t>employee can perform the job</w:t>
      </w:r>
      <w:r w:rsidR="00D05C7B" w:rsidRPr="00365B19">
        <w:rPr>
          <w:rFonts w:asciiTheme="majorHAnsi" w:hAnsiTheme="majorHAnsi" w:cstheme="majorHAnsi"/>
          <w:iCs/>
          <w:color w:val="000000"/>
          <w:sz w:val="24"/>
          <w:szCs w:val="24"/>
        </w:rPr>
        <w:t xml:space="preserve"> on a</w:t>
      </w:r>
      <w:r w:rsidRPr="00365B19">
        <w:rPr>
          <w:rFonts w:asciiTheme="majorHAnsi" w:hAnsiTheme="majorHAnsi" w:cstheme="majorHAnsi"/>
          <w:iCs/>
          <w:color w:val="000000"/>
          <w:sz w:val="24"/>
          <w:szCs w:val="24"/>
        </w:rPr>
        <w:t xml:space="preserve"> regular basis,</w:t>
      </w:r>
      <w:r w:rsidR="00DF08F5" w:rsidRPr="00365B19">
        <w:rPr>
          <w:rFonts w:asciiTheme="majorHAnsi" w:hAnsiTheme="majorHAnsi" w:cstheme="majorHAnsi"/>
          <w:iCs/>
          <w:color w:val="000000"/>
          <w:sz w:val="24"/>
          <w:szCs w:val="24"/>
        </w:rPr>
        <w:t xml:space="preserve"> </w:t>
      </w:r>
      <w:r w:rsidRPr="00365B19">
        <w:rPr>
          <w:rFonts w:asciiTheme="majorHAnsi" w:hAnsiTheme="majorHAnsi" w:cstheme="majorHAnsi"/>
          <w:iCs/>
          <w:color w:val="000000"/>
          <w:sz w:val="24"/>
          <w:szCs w:val="24"/>
        </w:rPr>
        <w:t xml:space="preserve">outside </w:t>
      </w:r>
      <w:r w:rsidR="004D1D48" w:rsidRPr="00365B19">
        <w:rPr>
          <w:rFonts w:asciiTheme="majorHAnsi" w:hAnsiTheme="majorHAnsi" w:cstheme="majorHAnsi"/>
          <w:iCs/>
          <w:color w:val="000000"/>
          <w:sz w:val="24"/>
          <w:szCs w:val="24"/>
        </w:rPr>
        <w:t>of</w:t>
      </w:r>
      <w:r w:rsidR="00B210CC" w:rsidRPr="00365B19">
        <w:rPr>
          <w:rFonts w:asciiTheme="majorHAnsi" w:hAnsiTheme="majorHAnsi" w:cstheme="majorHAnsi"/>
          <w:iCs/>
          <w:color w:val="000000"/>
          <w:sz w:val="24"/>
          <w:szCs w:val="24"/>
        </w:rPr>
        <w:t>, but within reasonable</w:t>
      </w:r>
      <w:r w:rsidR="00F6743B" w:rsidRPr="00365B19">
        <w:rPr>
          <w:rFonts w:asciiTheme="majorHAnsi" w:hAnsiTheme="majorHAnsi" w:cstheme="majorHAnsi"/>
          <w:iCs/>
          <w:color w:val="000000"/>
          <w:sz w:val="24"/>
          <w:szCs w:val="24"/>
        </w:rPr>
        <w:t xml:space="preserve"> driving</w:t>
      </w:r>
      <w:r w:rsidR="00B210CC" w:rsidRPr="00365B19">
        <w:rPr>
          <w:rFonts w:asciiTheme="majorHAnsi" w:hAnsiTheme="majorHAnsi" w:cstheme="majorHAnsi"/>
          <w:iCs/>
          <w:color w:val="000000"/>
          <w:sz w:val="24"/>
          <w:szCs w:val="24"/>
        </w:rPr>
        <w:t xml:space="preserve"> distance to</w:t>
      </w:r>
      <w:r w:rsidR="00761ABE">
        <w:rPr>
          <w:rFonts w:asciiTheme="majorHAnsi" w:hAnsiTheme="majorHAnsi" w:cstheme="majorHAnsi"/>
          <w:iCs/>
          <w:color w:val="000000"/>
          <w:sz w:val="24"/>
          <w:szCs w:val="24"/>
        </w:rPr>
        <w:t>,</w:t>
      </w:r>
      <w:r w:rsidR="00B210CC" w:rsidRPr="00365B19">
        <w:rPr>
          <w:rFonts w:asciiTheme="majorHAnsi" w:hAnsiTheme="majorHAnsi" w:cstheme="majorHAnsi"/>
          <w:iCs/>
          <w:color w:val="000000"/>
          <w:sz w:val="24"/>
          <w:szCs w:val="24"/>
        </w:rPr>
        <w:t xml:space="preserve"> </w:t>
      </w:r>
      <w:r w:rsidR="00FD0411" w:rsidRPr="00365B19">
        <w:rPr>
          <w:rFonts w:asciiTheme="majorHAnsi" w:hAnsiTheme="majorHAnsi" w:cstheme="majorHAnsi"/>
          <w:iCs/>
          <w:color w:val="000000"/>
          <w:sz w:val="24"/>
          <w:szCs w:val="24"/>
        </w:rPr>
        <w:t xml:space="preserve">the employee’s assigned </w:t>
      </w:r>
      <w:r w:rsidR="00E578BD" w:rsidRPr="00365B19">
        <w:rPr>
          <w:rFonts w:asciiTheme="majorHAnsi" w:hAnsiTheme="majorHAnsi" w:cstheme="majorHAnsi"/>
          <w:iCs/>
          <w:color w:val="000000"/>
          <w:sz w:val="24"/>
          <w:szCs w:val="24"/>
        </w:rPr>
        <w:t>t</w:t>
      </w:r>
      <w:r w:rsidR="008208C0" w:rsidRPr="00365B19">
        <w:rPr>
          <w:rFonts w:asciiTheme="majorHAnsi" w:hAnsiTheme="majorHAnsi" w:cstheme="majorHAnsi"/>
          <w:iCs/>
          <w:color w:val="000000"/>
          <w:sz w:val="24"/>
          <w:szCs w:val="24"/>
        </w:rPr>
        <w:t xml:space="preserve">he </w:t>
      </w:r>
      <w:r w:rsidR="00E578BD" w:rsidRPr="00365B19">
        <w:rPr>
          <w:rFonts w:asciiTheme="majorHAnsi" w:hAnsiTheme="majorHAnsi" w:cstheme="majorHAnsi"/>
          <w:iCs/>
          <w:color w:val="000000"/>
          <w:sz w:val="24"/>
          <w:szCs w:val="24"/>
        </w:rPr>
        <w:t>Assigned Office</w:t>
      </w:r>
      <w:r w:rsidRPr="00365B19">
        <w:rPr>
          <w:rFonts w:asciiTheme="majorHAnsi" w:hAnsiTheme="majorHAnsi" w:cstheme="majorHAnsi"/>
          <w:iCs/>
          <w:color w:val="000000"/>
          <w:sz w:val="24"/>
          <w:szCs w:val="24"/>
        </w:rPr>
        <w:t>.</w:t>
      </w:r>
    </w:p>
    <w:p w14:paraId="730242FE" w14:textId="77777777" w:rsidR="001810A9" w:rsidRPr="00365B19" w:rsidRDefault="001810A9" w:rsidP="00E578BD">
      <w:pPr>
        <w:widowControl/>
        <w:rPr>
          <w:rFonts w:asciiTheme="majorHAnsi" w:hAnsiTheme="majorHAnsi" w:cstheme="majorHAnsi"/>
          <w:iCs/>
          <w:sz w:val="24"/>
          <w:szCs w:val="24"/>
        </w:rPr>
      </w:pPr>
    </w:p>
    <w:p w14:paraId="38D0F81E" w14:textId="36EB1E12" w:rsidR="003E5072" w:rsidRPr="00365B19" w:rsidRDefault="00A94AF7" w:rsidP="00E578BD">
      <w:pPr>
        <w:widowControl/>
        <w:ind w:left="720"/>
        <w:jc w:val="both"/>
        <w:rPr>
          <w:rFonts w:asciiTheme="majorHAnsi" w:hAnsiTheme="majorHAnsi" w:cstheme="majorHAnsi"/>
          <w:iCs/>
          <w:color w:val="000000"/>
          <w:sz w:val="24"/>
          <w:szCs w:val="24"/>
        </w:rPr>
      </w:pPr>
      <w:r w:rsidRPr="00365B19">
        <w:rPr>
          <w:rFonts w:asciiTheme="majorHAnsi" w:hAnsiTheme="majorHAnsi" w:cstheme="majorHAnsi"/>
          <w:b/>
          <w:bCs/>
          <w:iCs/>
          <w:color w:val="000000"/>
          <w:sz w:val="24"/>
          <w:szCs w:val="24"/>
        </w:rPr>
        <w:t xml:space="preserve">Remote Work: </w:t>
      </w:r>
      <w:r w:rsidR="006169CE" w:rsidRPr="00365B19">
        <w:rPr>
          <w:rFonts w:asciiTheme="majorHAnsi" w:hAnsiTheme="majorHAnsi" w:cstheme="majorHAnsi"/>
          <w:iCs/>
          <w:color w:val="000000"/>
          <w:sz w:val="24"/>
          <w:szCs w:val="24"/>
        </w:rPr>
        <w:t>A</w:t>
      </w:r>
      <w:r w:rsidR="00CE0D5C" w:rsidRPr="00365B19">
        <w:rPr>
          <w:rFonts w:asciiTheme="majorHAnsi" w:hAnsiTheme="majorHAnsi" w:cstheme="majorHAnsi"/>
          <w:iCs/>
          <w:color w:val="000000"/>
          <w:sz w:val="24"/>
          <w:szCs w:val="24"/>
        </w:rPr>
        <w:t xml:space="preserve"> concept whereby </w:t>
      </w:r>
      <w:r w:rsidR="005A63D7" w:rsidRPr="00365B19">
        <w:rPr>
          <w:rFonts w:asciiTheme="majorHAnsi" w:hAnsiTheme="majorHAnsi" w:cstheme="majorHAnsi"/>
          <w:iCs/>
          <w:color w:val="000000"/>
          <w:sz w:val="24"/>
          <w:szCs w:val="24"/>
        </w:rPr>
        <w:t>the employee performs the job</w:t>
      </w:r>
      <w:r w:rsidR="00AA28C8" w:rsidRPr="00365B19">
        <w:rPr>
          <w:rFonts w:asciiTheme="majorHAnsi" w:hAnsiTheme="majorHAnsi" w:cstheme="majorHAnsi"/>
          <w:iCs/>
          <w:color w:val="000000"/>
          <w:sz w:val="24"/>
          <w:szCs w:val="24"/>
        </w:rPr>
        <w:t xml:space="preserve"> on a full-time basis</w:t>
      </w:r>
      <w:r w:rsidR="005A63D7" w:rsidRPr="00365B19">
        <w:rPr>
          <w:rFonts w:asciiTheme="majorHAnsi" w:hAnsiTheme="majorHAnsi" w:cstheme="majorHAnsi"/>
          <w:iCs/>
          <w:color w:val="000000"/>
          <w:sz w:val="24"/>
          <w:szCs w:val="24"/>
        </w:rPr>
        <w:t xml:space="preserve"> in a</w:t>
      </w:r>
      <w:r w:rsidR="00CE0D5C" w:rsidRPr="00365B19">
        <w:rPr>
          <w:rFonts w:asciiTheme="majorHAnsi" w:hAnsiTheme="majorHAnsi" w:cstheme="majorHAnsi"/>
          <w:iCs/>
          <w:color w:val="000000"/>
          <w:sz w:val="24"/>
          <w:szCs w:val="24"/>
        </w:rPr>
        <w:t>n approved</w:t>
      </w:r>
      <w:r w:rsidR="005A63D7" w:rsidRPr="00365B19">
        <w:rPr>
          <w:rFonts w:asciiTheme="majorHAnsi" w:hAnsiTheme="majorHAnsi" w:cstheme="majorHAnsi"/>
          <w:iCs/>
          <w:color w:val="000000"/>
          <w:sz w:val="24"/>
          <w:szCs w:val="24"/>
        </w:rPr>
        <w:t xml:space="preserve"> </w:t>
      </w:r>
      <w:r w:rsidR="00F16414" w:rsidRPr="00365B19">
        <w:rPr>
          <w:rFonts w:asciiTheme="majorHAnsi" w:hAnsiTheme="majorHAnsi" w:cstheme="majorHAnsi"/>
          <w:iCs/>
          <w:color w:val="000000"/>
          <w:sz w:val="24"/>
          <w:szCs w:val="24"/>
        </w:rPr>
        <w:t xml:space="preserve">location other than one of </w:t>
      </w:r>
      <w:r w:rsidR="00E578BD" w:rsidRPr="00365B19">
        <w:rPr>
          <w:rFonts w:asciiTheme="majorHAnsi" w:hAnsiTheme="majorHAnsi" w:cstheme="majorHAnsi"/>
          <w:iCs/>
          <w:color w:val="000000"/>
          <w:sz w:val="24"/>
          <w:szCs w:val="24"/>
        </w:rPr>
        <w:t>t</w:t>
      </w:r>
      <w:r w:rsidR="008208C0" w:rsidRPr="00365B19">
        <w:rPr>
          <w:rFonts w:asciiTheme="majorHAnsi" w:hAnsiTheme="majorHAnsi" w:cstheme="majorHAnsi"/>
          <w:iCs/>
          <w:color w:val="000000"/>
          <w:sz w:val="24"/>
          <w:szCs w:val="24"/>
        </w:rPr>
        <w:t xml:space="preserve">he </w:t>
      </w:r>
      <w:r w:rsidR="00E578BD" w:rsidRPr="00365B19">
        <w:rPr>
          <w:rFonts w:asciiTheme="majorHAnsi" w:hAnsiTheme="majorHAnsi" w:cstheme="majorHAnsi"/>
          <w:iCs/>
          <w:color w:val="000000"/>
          <w:sz w:val="24"/>
          <w:szCs w:val="24"/>
        </w:rPr>
        <w:t>Firm’s offices</w:t>
      </w:r>
      <w:r w:rsidR="005A63D7" w:rsidRPr="00365B19">
        <w:rPr>
          <w:rFonts w:asciiTheme="majorHAnsi" w:hAnsiTheme="majorHAnsi" w:cstheme="majorHAnsi"/>
          <w:iCs/>
          <w:color w:val="000000"/>
          <w:sz w:val="24"/>
          <w:szCs w:val="24"/>
        </w:rPr>
        <w:t>.</w:t>
      </w:r>
      <w:r w:rsidR="00634067" w:rsidRPr="00365B19">
        <w:rPr>
          <w:rFonts w:asciiTheme="majorHAnsi" w:hAnsiTheme="majorHAnsi" w:cstheme="majorHAnsi"/>
          <w:iCs/>
          <w:color w:val="000000"/>
          <w:sz w:val="24"/>
          <w:szCs w:val="24"/>
        </w:rPr>
        <w:t xml:space="preserve"> </w:t>
      </w:r>
      <w:r w:rsidR="002A49D0" w:rsidRPr="00365B19">
        <w:rPr>
          <w:rFonts w:asciiTheme="majorHAnsi" w:hAnsiTheme="majorHAnsi" w:cstheme="majorHAnsi"/>
          <w:iCs/>
          <w:color w:val="000000"/>
          <w:sz w:val="24"/>
          <w:szCs w:val="24"/>
        </w:rPr>
        <w:t xml:space="preserve"> Employees performing Remote Work will not have a designated </w:t>
      </w:r>
      <w:r w:rsidR="00E578BD" w:rsidRPr="00365B19">
        <w:rPr>
          <w:rFonts w:asciiTheme="majorHAnsi" w:hAnsiTheme="majorHAnsi" w:cstheme="majorHAnsi"/>
          <w:iCs/>
          <w:color w:val="000000"/>
          <w:sz w:val="24"/>
          <w:szCs w:val="24"/>
        </w:rPr>
        <w:t>Assigned Office</w:t>
      </w:r>
      <w:r w:rsidR="002A49D0" w:rsidRPr="00365B19">
        <w:rPr>
          <w:rFonts w:asciiTheme="majorHAnsi" w:hAnsiTheme="majorHAnsi" w:cstheme="majorHAnsi"/>
          <w:iCs/>
          <w:color w:val="000000"/>
          <w:sz w:val="24"/>
          <w:szCs w:val="24"/>
        </w:rPr>
        <w:t xml:space="preserve">. </w:t>
      </w:r>
    </w:p>
    <w:p w14:paraId="5183D216" w14:textId="77777777" w:rsidR="005C4C54" w:rsidRPr="00365B19" w:rsidRDefault="005C4C54" w:rsidP="00E578BD">
      <w:pPr>
        <w:widowControl/>
        <w:rPr>
          <w:rFonts w:asciiTheme="majorHAnsi" w:hAnsiTheme="majorHAnsi" w:cstheme="majorHAnsi"/>
          <w:b/>
          <w:iCs/>
          <w:color w:val="000000" w:themeColor="text1"/>
          <w:sz w:val="24"/>
          <w:szCs w:val="24"/>
        </w:rPr>
      </w:pPr>
    </w:p>
    <w:p w14:paraId="491F7560" w14:textId="237DA5EC" w:rsidR="00C3485D" w:rsidRPr="00365B19" w:rsidRDefault="00C3485D" w:rsidP="00E578BD">
      <w:pPr>
        <w:pStyle w:val="JohnOutlinL1"/>
        <w:rPr>
          <w:rFonts w:asciiTheme="majorHAnsi" w:hAnsiTheme="majorHAnsi" w:cstheme="majorHAnsi"/>
          <w:sz w:val="24"/>
          <w:szCs w:val="24"/>
        </w:rPr>
      </w:pPr>
      <w:r w:rsidRPr="00365B19">
        <w:rPr>
          <w:rFonts w:asciiTheme="majorHAnsi" w:hAnsiTheme="majorHAnsi" w:cstheme="majorHAnsi"/>
          <w:sz w:val="24"/>
          <w:szCs w:val="24"/>
        </w:rPr>
        <w:t>Policy</w:t>
      </w:r>
    </w:p>
    <w:p w14:paraId="26531FF5" w14:textId="77777777" w:rsidR="00E578BD" w:rsidRPr="00365B19" w:rsidRDefault="00E578BD" w:rsidP="00E578BD">
      <w:pPr>
        <w:pStyle w:val="JohnOutlinL1"/>
        <w:numPr>
          <w:ilvl w:val="0"/>
          <w:numId w:val="0"/>
        </w:numPr>
        <w:rPr>
          <w:rFonts w:asciiTheme="majorHAnsi" w:hAnsiTheme="majorHAnsi" w:cstheme="majorHAnsi"/>
          <w:sz w:val="24"/>
          <w:szCs w:val="24"/>
        </w:rPr>
      </w:pPr>
    </w:p>
    <w:p w14:paraId="56E6C67B" w14:textId="573C86BA" w:rsidR="00172F22" w:rsidRPr="00365B19" w:rsidRDefault="00901F99" w:rsidP="00761ABE">
      <w:pPr>
        <w:pStyle w:val="BodyTextIndent"/>
        <w:widowControl/>
        <w:spacing w:after="0"/>
        <w:ind w:left="720"/>
        <w:jc w:val="both"/>
        <w:rPr>
          <w:rFonts w:asciiTheme="majorHAnsi" w:hAnsiTheme="majorHAnsi" w:cstheme="majorHAnsi"/>
          <w:i/>
          <w:color w:val="000000"/>
          <w:sz w:val="24"/>
          <w:szCs w:val="24"/>
        </w:rPr>
      </w:pPr>
      <w:r w:rsidRPr="00365B19">
        <w:rPr>
          <w:rFonts w:asciiTheme="majorHAnsi" w:hAnsiTheme="majorHAnsi" w:cstheme="majorHAnsi"/>
          <w:iCs/>
          <w:color w:val="000000"/>
          <w:sz w:val="24"/>
          <w:szCs w:val="24"/>
        </w:rPr>
        <w:t xml:space="preserve">The </w:t>
      </w:r>
      <w:r w:rsidR="00FE52B6" w:rsidRPr="00365B19">
        <w:rPr>
          <w:rFonts w:asciiTheme="majorHAnsi" w:hAnsiTheme="majorHAnsi" w:cstheme="majorHAnsi"/>
          <w:iCs/>
          <w:color w:val="000000"/>
          <w:sz w:val="24"/>
          <w:szCs w:val="24"/>
        </w:rPr>
        <w:t xml:space="preserve">culture of </w:t>
      </w:r>
      <w:r w:rsidR="00E578BD" w:rsidRPr="00365B19">
        <w:rPr>
          <w:rFonts w:asciiTheme="majorHAnsi" w:hAnsiTheme="majorHAnsi" w:cstheme="majorHAnsi"/>
          <w:iCs/>
          <w:color w:val="000000"/>
          <w:sz w:val="24"/>
          <w:szCs w:val="24"/>
        </w:rPr>
        <w:t>t</w:t>
      </w:r>
      <w:r w:rsidR="008208C0" w:rsidRPr="00365B19">
        <w:rPr>
          <w:rFonts w:asciiTheme="majorHAnsi" w:hAnsiTheme="majorHAnsi" w:cstheme="majorHAnsi"/>
          <w:iCs/>
          <w:color w:val="000000"/>
          <w:sz w:val="24"/>
          <w:szCs w:val="24"/>
        </w:rPr>
        <w:t>he Firm</w:t>
      </w:r>
      <w:r w:rsidR="00FE52B6" w:rsidRPr="00365B19">
        <w:rPr>
          <w:rFonts w:asciiTheme="majorHAnsi" w:hAnsiTheme="majorHAnsi" w:cstheme="majorHAnsi"/>
          <w:iCs/>
          <w:color w:val="000000"/>
          <w:sz w:val="24"/>
          <w:szCs w:val="24"/>
        </w:rPr>
        <w:t xml:space="preserve"> is rooted in teamwork and collaboration</w:t>
      </w:r>
      <w:r w:rsidR="00A171B2" w:rsidRPr="00365B19">
        <w:rPr>
          <w:rFonts w:asciiTheme="majorHAnsi" w:hAnsiTheme="majorHAnsi" w:cstheme="majorHAnsi"/>
          <w:iCs/>
          <w:color w:val="000000"/>
          <w:sz w:val="24"/>
          <w:szCs w:val="24"/>
        </w:rPr>
        <w:t xml:space="preserve">. </w:t>
      </w:r>
      <w:r w:rsidR="00E578BD" w:rsidRPr="00365B19">
        <w:rPr>
          <w:rFonts w:asciiTheme="majorHAnsi" w:hAnsiTheme="majorHAnsi" w:cstheme="majorHAnsi"/>
          <w:iCs/>
          <w:color w:val="000000"/>
          <w:sz w:val="24"/>
          <w:szCs w:val="24"/>
        </w:rPr>
        <w:t xml:space="preserve"> </w:t>
      </w:r>
      <w:r w:rsidR="000055FB" w:rsidRPr="00365B19">
        <w:rPr>
          <w:rFonts w:asciiTheme="majorHAnsi" w:hAnsiTheme="majorHAnsi" w:cstheme="majorHAnsi"/>
          <w:iCs/>
          <w:color w:val="000000"/>
          <w:sz w:val="24"/>
          <w:szCs w:val="24"/>
        </w:rPr>
        <w:t xml:space="preserve">With appropriate use of technology and managerial oversight, </w:t>
      </w:r>
      <w:r w:rsidR="00351658" w:rsidRPr="00365B19">
        <w:rPr>
          <w:rFonts w:asciiTheme="majorHAnsi" w:hAnsiTheme="majorHAnsi" w:cstheme="majorHAnsi"/>
          <w:iCs/>
          <w:color w:val="000000"/>
          <w:sz w:val="24"/>
          <w:szCs w:val="24"/>
        </w:rPr>
        <w:t xml:space="preserve">employees </w:t>
      </w:r>
      <w:r w:rsidR="001713BC" w:rsidRPr="00365B19">
        <w:rPr>
          <w:rFonts w:asciiTheme="majorHAnsi" w:hAnsiTheme="majorHAnsi" w:cstheme="majorHAnsi"/>
          <w:iCs/>
          <w:color w:val="000000"/>
          <w:sz w:val="24"/>
          <w:szCs w:val="24"/>
        </w:rPr>
        <w:t xml:space="preserve">may be eligible </w:t>
      </w:r>
      <w:r w:rsidR="00F26C38" w:rsidRPr="00365B19">
        <w:rPr>
          <w:rFonts w:asciiTheme="majorHAnsi" w:hAnsiTheme="majorHAnsi" w:cstheme="majorHAnsi"/>
          <w:iCs/>
          <w:color w:val="000000"/>
          <w:sz w:val="24"/>
          <w:szCs w:val="24"/>
        </w:rPr>
        <w:t xml:space="preserve">for an </w:t>
      </w:r>
      <w:r w:rsidR="00C449D2" w:rsidRPr="00365B19">
        <w:rPr>
          <w:rFonts w:asciiTheme="majorHAnsi" w:hAnsiTheme="majorHAnsi" w:cstheme="majorHAnsi"/>
          <w:iCs/>
          <w:color w:val="000000"/>
          <w:sz w:val="24"/>
          <w:szCs w:val="24"/>
        </w:rPr>
        <w:t>A</w:t>
      </w:r>
      <w:r w:rsidR="00F26C38" w:rsidRPr="00365B19">
        <w:rPr>
          <w:rFonts w:asciiTheme="majorHAnsi" w:hAnsiTheme="majorHAnsi" w:cstheme="majorHAnsi"/>
          <w:iCs/>
          <w:color w:val="000000"/>
          <w:sz w:val="24"/>
          <w:szCs w:val="24"/>
        </w:rPr>
        <w:t xml:space="preserve">lternate </w:t>
      </w:r>
      <w:r w:rsidR="00C449D2" w:rsidRPr="00365B19">
        <w:rPr>
          <w:rFonts w:asciiTheme="majorHAnsi" w:hAnsiTheme="majorHAnsi" w:cstheme="majorHAnsi"/>
          <w:iCs/>
          <w:color w:val="000000"/>
          <w:sz w:val="24"/>
          <w:szCs w:val="24"/>
        </w:rPr>
        <w:t>W</w:t>
      </w:r>
      <w:r w:rsidR="00F26C38" w:rsidRPr="00365B19">
        <w:rPr>
          <w:rFonts w:asciiTheme="majorHAnsi" w:hAnsiTheme="majorHAnsi" w:cstheme="majorHAnsi"/>
          <w:iCs/>
          <w:color w:val="000000"/>
          <w:sz w:val="24"/>
          <w:szCs w:val="24"/>
        </w:rPr>
        <w:t xml:space="preserve">ork </w:t>
      </w:r>
      <w:r w:rsidR="00C449D2" w:rsidRPr="00365B19">
        <w:rPr>
          <w:rFonts w:asciiTheme="majorHAnsi" w:hAnsiTheme="majorHAnsi" w:cstheme="majorHAnsi"/>
          <w:iCs/>
          <w:color w:val="000000"/>
          <w:sz w:val="24"/>
          <w:szCs w:val="24"/>
        </w:rPr>
        <w:t>L</w:t>
      </w:r>
      <w:r w:rsidR="00F26C38" w:rsidRPr="00365B19">
        <w:rPr>
          <w:rFonts w:asciiTheme="majorHAnsi" w:hAnsiTheme="majorHAnsi" w:cstheme="majorHAnsi"/>
          <w:iCs/>
          <w:color w:val="000000"/>
          <w:sz w:val="24"/>
          <w:szCs w:val="24"/>
        </w:rPr>
        <w:t xml:space="preserve">ocation or </w:t>
      </w:r>
      <w:r w:rsidR="00C449D2" w:rsidRPr="00365B19">
        <w:rPr>
          <w:rFonts w:asciiTheme="majorHAnsi" w:hAnsiTheme="majorHAnsi" w:cstheme="majorHAnsi"/>
          <w:iCs/>
          <w:color w:val="000000"/>
          <w:sz w:val="24"/>
          <w:szCs w:val="24"/>
        </w:rPr>
        <w:t>R</w:t>
      </w:r>
      <w:r w:rsidR="006F2E49" w:rsidRPr="00365B19">
        <w:rPr>
          <w:rFonts w:asciiTheme="majorHAnsi" w:hAnsiTheme="majorHAnsi" w:cstheme="majorHAnsi"/>
          <w:iCs/>
          <w:color w:val="000000"/>
          <w:sz w:val="24"/>
          <w:szCs w:val="24"/>
        </w:rPr>
        <w:t xml:space="preserve">emote </w:t>
      </w:r>
      <w:r w:rsidR="00C449D2" w:rsidRPr="00365B19">
        <w:rPr>
          <w:rFonts w:asciiTheme="majorHAnsi" w:hAnsiTheme="majorHAnsi" w:cstheme="majorHAnsi"/>
          <w:iCs/>
          <w:color w:val="000000"/>
          <w:sz w:val="24"/>
          <w:szCs w:val="24"/>
        </w:rPr>
        <w:t>W</w:t>
      </w:r>
      <w:r w:rsidR="00F26C38" w:rsidRPr="00365B19">
        <w:rPr>
          <w:rFonts w:asciiTheme="majorHAnsi" w:hAnsiTheme="majorHAnsi" w:cstheme="majorHAnsi"/>
          <w:iCs/>
          <w:color w:val="000000"/>
          <w:sz w:val="24"/>
          <w:szCs w:val="24"/>
        </w:rPr>
        <w:t>ork</w:t>
      </w:r>
      <w:r w:rsidR="00BD31DD" w:rsidRPr="00365B19">
        <w:rPr>
          <w:rFonts w:asciiTheme="majorHAnsi" w:hAnsiTheme="majorHAnsi" w:cstheme="majorHAnsi"/>
          <w:iCs/>
          <w:color w:val="000000"/>
          <w:sz w:val="24"/>
          <w:szCs w:val="24"/>
        </w:rPr>
        <w:t>.</w:t>
      </w:r>
      <w:r w:rsidR="0054527A" w:rsidRPr="00365B19">
        <w:rPr>
          <w:rFonts w:asciiTheme="majorHAnsi" w:hAnsiTheme="majorHAnsi" w:cstheme="majorHAnsi"/>
          <w:iCs/>
          <w:color w:val="000000"/>
          <w:sz w:val="24"/>
          <w:szCs w:val="24"/>
        </w:rPr>
        <w:t xml:space="preserve"> </w:t>
      </w:r>
      <w:r w:rsidR="00E578BD" w:rsidRPr="00365B19">
        <w:rPr>
          <w:rFonts w:asciiTheme="majorHAnsi" w:hAnsiTheme="majorHAnsi" w:cstheme="majorHAnsi"/>
          <w:iCs/>
          <w:color w:val="000000"/>
          <w:sz w:val="24"/>
          <w:szCs w:val="24"/>
        </w:rPr>
        <w:t xml:space="preserve"> </w:t>
      </w:r>
      <w:r w:rsidR="00BD31DD" w:rsidRPr="00365B19">
        <w:rPr>
          <w:rFonts w:asciiTheme="majorHAnsi" w:hAnsiTheme="majorHAnsi" w:cstheme="majorHAnsi"/>
          <w:i/>
          <w:color w:val="000000"/>
          <w:sz w:val="24"/>
          <w:szCs w:val="24"/>
        </w:rPr>
        <w:t>The nature of the job</w:t>
      </w:r>
      <w:r w:rsidR="00C52DFA" w:rsidRPr="00365B19">
        <w:rPr>
          <w:rFonts w:asciiTheme="majorHAnsi" w:hAnsiTheme="majorHAnsi" w:cstheme="majorHAnsi"/>
          <w:i/>
          <w:color w:val="000000"/>
          <w:sz w:val="24"/>
          <w:szCs w:val="24"/>
        </w:rPr>
        <w:t xml:space="preserve"> and system capabilities</w:t>
      </w:r>
      <w:r w:rsidR="00D439E2" w:rsidRPr="00365B19">
        <w:rPr>
          <w:rFonts w:asciiTheme="majorHAnsi" w:hAnsiTheme="majorHAnsi" w:cstheme="majorHAnsi"/>
          <w:i/>
          <w:color w:val="000000"/>
          <w:sz w:val="24"/>
          <w:szCs w:val="24"/>
        </w:rPr>
        <w:t xml:space="preserve"> will always</w:t>
      </w:r>
      <w:r w:rsidR="00901CB5" w:rsidRPr="00365B19">
        <w:rPr>
          <w:rFonts w:asciiTheme="majorHAnsi" w:hAnsiTheme="majorHAnsi" w:cstheme="majorHAnsi"/>
          <w:i/>
          <w:color w:val="000000"/>
          <w:sz w:val="24"/>
          <w:szCs w:val="24"/>
        </w:rPr>
        <w:t xml:space="preserve"> </w:t>
      </w:r>
      <w:r w:rsidR="00661DD1" w:rsidRPr="00365B19">
        <w:rPr>
          <w:rFonts w:asciiTheme="majorHAnsi" w:hAnsiTheme="majorHAnsi" w:cstheme="majorHAnsi"/>
          <w:i/>
          <w:color w:val="000000"/>
          <w:sz w:val="24"/>
          <w:szCs w:val="24"/>
        </w:rPr>
        <w:t>be the determining factor</w:t>
      </w:r>
      <w:r w:rsidR="00DA53AF" w:rsidRPr="00365B19">
        <w:rPr>
          <w:rFonts w:asciiTheme="majorHAnsi" w:hAnsiTheme="majorHAnsi" w:cstheme="majorHAnsi"/>
          <w:i/>
          <w:color w:val="000000"/>
          <w:sz w:val="24"/>
          <w:szCs w:val="24"/>
        </w:rPr>
        <w:t>s</w:t>
      </w:r>
      <w:r w:rsidR="00674E59" w:rsidRPr="00365B19">
        <w:rPr>
          <w:rFonts w:asciiTheme="majorHAnsi" w:hAnsiTheme="majorHAnsi" w:cstheme="majorHAnsi"/>
          <w:i/>
          <w:color w:val="000000"/>
          <w:sz w:val="24"/>
          <w:szCs w:val="24"/>
        </w:rPr>
        <w:t xml:space="preserve"> in </w:t>
      </w:r>
      <w:r w:rsidR="00DF08F5" w:rsidRPr="00365B19">
        <w:rPr>
          <w:rFonts w:asciiTheme="majorHAnsi" w:hAnsiTheme="majorHAnsi" w:cstheme="majorHAnsi"/>
          <w:i/>
          <w:color w:val="000000"/>
          <w:sz w:val="24"/>
          <w:szCs w:val="24"/>
        </w:rPr>
        <w:t>eligibility</w:t>
      </w:r>
      <w:r w:rsidR="00DA53AF" w:rsidRPr="00365B19">
        <w:rPr>
          <w:rFonts w:asciiTheme="majorHAnsi" w:hAnsiTheme="majorHAnsi" w:cstheme="majorHAnsi"/>
          <w:i/>
          <w:color w:val="000000"/>
          <w:sz w:val="24"/>
          <w:szCs w:val="24"/>
        </w:rPr>
        <w:t xml:space="preserve"> for flexible work</w:t>
      </w:r>
      <w:r w:rsidR="00674E59" w:rsidRPr="00365B19">
        <w:rPr>
          <w:rFonts w:asciiTheme="majorHAnsi" w:hAnsiTheme="majorHAnsi" w:cstheme="majorHAnsi"/>
          <w:i/>
          <w:color w:val="000000"/>
          <w:sz w:val="24"/>
          <w:szCs w:val="24"/>
        </w:rPr>
        <w:t>.</w:t>
      </w:r>
    </w:p>
    <w:p w14:paraId="6E593805" w14:textId="77777777" w:rsidR="00C52DFA" w:rsidRPr="00365B19" w:rsidRDefault="00C52DFA" w:rsidP="00761ABE">
      <w:pPr>
        <w:pStyle w:val="BodyTextIndent"/>
        <w:widowControl/>
        <w:spacing w:after="0"/>
        <w:ind w:left="720"/>
        <w:jc w:val="both"/>
        <w:rPr>
          <w:rFonts w:asciiTheme="majorHAnsi" w:hAnsiTheme="majorHAnsi" w:cstheme="majorHAnsi"/>
          <w:iCs/>
          <w:color w:val="000000"/>
          <w:sz w:val="24"/>
          <w:szCs w:val="24"/>
        </w:rPr>
      </w:pPr>
    </w:p>
    <w:p w14:paraId="6FC701C3" w14:textId="7F91A4F4" w:rsidR="00674E59" w:rsidRPr="00365B19" w:rsidRDefault="00F5097A" w:rsidP="00761ABE">
      <w:pPr>
        <w:pStyle w:val="BodyTextIndent"/>
        <w:widowControl/>
        <w:spacing w:after="0"/>
        <w:ind w:left="720"/>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While</w:t>
      </w:r>
      <w:r w:rsidR="00E578BD" w:rsidRPr="00365B19">
        <w:rPr>
          <w:rFonts w:asciiTheme="majorHAnsi" w:hAnsiTheme="majorHAnsi" w:cstheme="majorHAnsi"/>
          <w:iCs/>
          <w:color w:val="000000"/>
          <w:sz w:val="24"/>
          <w:szCs w:val="24"/>
        </w:rPr>
        <w:t xml:space="preserve"> an</w:t>
      </w:r>
      <w:r w:rsidRPr="00365B19">
        <w:rPr>
          <w:rFonts w:asciiTheme="majorHAnsi" w:hAnsiTheme="majorHAnsi" w:cstheme="majorHAnsi"/>
          <w:iCs/>
          <w:color w:val="000000"/>
          <w:sz w:val="24"/>
          <w:szCs w:val="24"/>
        </w:rPr>
        <w:t xml:space="preserve"> </w:t>
      </w:r>
      <w:r w:rsidR="00C449D2" w:rsidRPr="00365B19">
        <w:rPr>
          <w:rFonts w:asciiTheme="majorHAnsi" w:hAnsiTheme="majorHAnsi" w:cstheme="majorHAnsi"/>
          <w:iCs/>
          <w:color w:val="000000"/>
          <w:sz w:val="24"/>
          <w:szCs w:val="24"/>
        </w:rPr>
        <w:t>A</w:t>
      </w:r>
      <w:r w:rsidRPr="00365B19">
        <w:rPr>
          <w:rFonts w:asciiTheme="majorHAnsi" w:hAnsiTheme="majorHAnsi" w:cstheme="majorHAnsi"/>
          <w:iCs/>
          <w:color w:val="000000"/>
          <w:sz w:val="24"/>
          <w:szCs w:val="24"/>
        </w:rPr>
        <w:t xml:space="preserve">lternate </w:t>
      </w:r>
      <w:r w:rsidR="00C449D2" w:rsidRPr="00365B19">
        <w:rPr>
          <w:rFonts w:asciiTheme="majorHAnsi" w:hAnsiTheme="majorHAnsi" w:cstheme="majorHAnsi"/>
          <w:iCs/>
          <w:color w:val="000000"/>
          <w:sz w:val="24"/>
          <w:szCs w:val="24"/>
        </w:rPr>
        <w:t>W</w:t>
      </w:r>
      <w:r w:rsidRPr="00365B19">
        <w:rPr>
          <w:rFonts w:asciiTheme="majorHAnsi" w:hAnsiTheme="majorHAnsi" w:cstheme="majorHAnsi"/>
          <w:iCs/>
          <w:color w:val="000000"/>
          <w:sz w:val="24"/>
          <w:szCs w:val="24"/>
        </w:rPr>
        <w:t xml:space="preserve">ork </w:t>
      </w:r>
      <w:r w:rsidR="00C449D2" w:rsidRPr="00365B19">
        <w:rPr>
          <w:rFonts w:asciiTheme="majorHAnsi" w:hAnsiTheme="majorHAnsi" w:cstheme="majorHAnsi"/>
          <w:iCs/>
          <w:color w:val="000000"/>
          <w:sz w:val="24"/>
          <w:szCs w:val="24"/>
        </w:rPr>
        <w:t>L</w:t>
      </w:r>
      <w:r w:rsidRPr="00365B19">
        <w:rPr>
          <w:rFonts w:asciiTheme="majorHAnsi" w:hAnsiTheme="majorHAnsi" w:cstheme="majorHAnsi"/>
          <w:iCs/>
          <w:color w:val="000000"/>
          <w:sz w:val="24"/>
          <w:szCs w:val="24"/>
        </w:rPr>
        <w:t xml:space="preserve">ocation or </w:t>
      </w:r>
      <w:r w:rsidR="00C449D2" w:rsidRPr="00365B19">
        <w:rPr>
          <w:rFonts w:asciiTheme="majorHAnsi" w:hAnsiTheme="majorHAnsi" w:cstheme="majorHAnsi"/>
          <w:iCs/>
          <w:color w:val="000000"/>
          <w:sz w:val="24"/>
          <w:szCs w:val="24"/>
        </w:rPr>
        <w:t>R</w:t>
      </w:r>
      <w:r w:rsidR="006F2E49" w:rsidRPr="00365B19">
        <w:rPr>
          <w:rFonts w:asciiTheme="majorHAnsi" w:hAnsiTheme="majorHAnsi" w:cstheme="majorHAnsi"/>
          <w:iCs/>
          <w:color w:val="000000"/>
          <w:sz w:val="24"/>
          <w:szCs w:val="24"/>
        </w:rPr>
        <w:t xml:space="preserve">emote </w:t>
      </w:r>
      <w:r w:rsidR="00C449D2" w:rsidRPr="00365B19">
        <w:rPr>
          <w:rFonts w:asciiTheme="majorHAnsi" w:hAnsiTheme="majorHAnsi" w:cstheme="majorHAnsi"/>
          <w:iCs/>
          <w:color w:val="000000"/>
          <w:sz w:val="24"/>
          <w:szCs w:val="24"/>
        </w:rPr>
        <w:t>W</w:t>
      </w:r>
      <w:r w:rsidRPr="00365B19">
        <w:rPr>
          <w:rFonts w:asciiTheme="majorHAnsi" w:hAnsiTheme="majorHAnsi" w:cstheme="majorHAnsi"/>
          <w:iCs/>
          <w:color w:val="000000"/>
          <w:sz w:val="24"/>
          <w:szCs w:val="24"/>
        </w:rPr>
        <w:t xml:space="preserve">ork could be a viable option for many employees, </w:t>
      </w:r>
      <w:r w:rsidR="00C449D2" w:rsidRPr="00365B19">
        <w:rPr>
          <w:rFonts w:asciiTheme="majorHAnsi" w:hAnsiTheme="majorHAnsi" w:cstheme="majorHAnsi"/>
          <w:iCs/>
          <w:color w:val="000000"/>
          <w:sz w:val="24"/>
          <w:szCs w:val="24"/>
        </w:rPr>
        <w:t xml:space="preserve">flexible work </w:t>
      </w:r>
      <w:r w:rsidRPr="00365B19">
        <w:rPr>
          <w:rFonts w:asciiTheme="majorHAnsi" w:hAnsiTheme="majorHAnsi" w:cstheme="majorHAnsi"/>
          <w:iCs/>
          <w:color w:val="000000"/>
          <w:sz w:val="24"/>
          <w:szCs w:val="24"/>
        </w:rPr>
        <w:t>is not a</w:t>
      </w:r>
      <w:r w:rsidR="003979F3" w:rsidRPr="00365B19">
        <w:rPr>
          <w:rFonts w:asciiTheme="majorHAnsi" w:hAnsiTheme="majorHAnsi" w:cstheme="majorHAnsi"/>
          <w:iCs/>
          <w:color w:val="000000"/>
          <w:sz w:val="24"/>
          <w:szCs w:val="24"/>
        </w:rPr>
        <w:t xml:space="preserve"> condition of employment</w:t>
      </w:r>
      <w:r w:rsidR="00E578BD" w:rsidRPr="00365B19">
        <w:rPr>
          <w:rFonts w:asciiTheme="majorHAnsi" w:hAnsiTheme="majorHAnsi" w:cstheme="majorHAnsi"/>
          <w:iCs/>
          <w:color w:val="000000"/>
          <w:sz w:val="24"/>
          <w:szCs w:val="24"/>
        </w:rPr>
        <w:t>.  T</w:t>
      </w:r>
      <w:r w:rsidR="008208C0" w:rsidRPr="00365B19">
        <w:rPr>
          <w:rFonts w:asciiTheme="majorHAnsi" w:hAnsiTheme="majorHAnsi" w:cstheme="majorHAnsi"/>
          <w:iCs/>
          <w:color w:val="000000"/>
          <w:sz w:val="24"/>
          <w:szCs w:val="24"/>
        </w:rPr>
        <w:t>he Firm</w:t>
      </w:r>
      <w:r w:rsidR="00C449D2" w:rsidRPr="00365B19">
        <w:rPr>
          <w:rFonts w:asciiTheme="majorHAnsi" w:hAnsiTheme="majorHAnsi" w:cstheme="majorHAnsi"/>
          <w:iCs/>
          <w:color w:val="000000"/>
          <w:sz w:val="24"/>
          <w:szCs w:val="24"/>
        </w:rPr>
        <w:t xml:space="preserve"> </w:t>
      </w:r>
      <w:r w:rsidR="00371C34" w:rsidRPr="00365B19">
        <w:rPr>
          <w:rFonts w:asciiTheme="majorHAnsi" w:hAnsiTheme="majorHAnsi" w:cstheme="majorHAnsi"/>
          <w:iCs/>
          <w:color w:val="000000"/>
          <w:sz w:val="24"/>
          <w:szCs w:val="24"/>
        </w:rPr>
        <w:t>can modif</w:t>
      </w:r>
      <w:r w:rsidR="00C449D2" w:rsidRPr="00365B19">
        <w:rPr>
          <w:rFonts w:asciiTheme="majorHAnsi" w:hAnsiTheme="majorHAnsi" w:cstheme="majorHAnsi"/>
          <w:iCs/>
          <w:color w:val="000000"/>
          <w:sz w:val="24"/>
          <w:szCs w:val="24"/>
        </w:rPr>
        <w:t>y</w:t>
      </w:r>
      <w:r w:rsidR="00371C34" w:rsidRPr="00365B19">
        <w:rPr>
          <w:rFonts w:asciiTheme="majorHAnsi" w:hAnsiTheme="majorHAnsi" w:cstheme="majorHAnsi"/>
          <w:iCs/>
          <w:color w:val="000000"/>
          <w:sz w:val="24"/>
          <w:szCs w:val="24"/>
        </w:rPr>
        <w:t xml:space="preserve"> or revo</w:t>
      </w:r>
      <w:r w:rsidR="003979F3" w:rsidRPr="00365B19">
        <w:rPr>
          <w:rFonts w:asciiTheme="majorHAnsi" w:hAnsiTheme="majorHAnsi" w:cstheme="majorHAnsi"/>
          <w:iCs/>
          <w:color w:val="000000"/>
          <w:sz w:val="24"/>
          <w:szCs w:val="24"/>
        </w:rPr>
        <w:t>ke</w:t>
      </w:r>
      <w:r w:rsidR="00E578BD" w:rsidRPr="00365B19">
        <w:rPr>
          <w:rFonts w:asciiTheme="majorHAnsi" w:hAnsiTheme="majorHAnsi" w:cstheme="majorHAnsi"/>
          <w:iCs/>
          <w:color w:val="000000"/>
          <w:sz w:val="24"/>
          <w:szCs w:val="24"/>
        </w:rPr>
        <w:t xml:space="preserve"> this policy or any </w:t>
      </w:r>
      <w:proofErr w:type="gramStart"/>
      <w:r w:rsidR="00E578BD" w:rsidRPr="00365B19">
        <w:rPr>
          <w:rFonts w:asciiTheme="majorHAnsi" w:hAnsiTheme="majorHAnsi" w:cstheme="majorHAnsi"/>
          <w:iCs/>
          <w:color w:val="000000"/>
          <w:sz w:val="24"/>
          <w:szCs w:val="24"/>
        </w:rPr>
        <w:t>particular work</w:t>
      </w:r>
      <w:proofErr w:type="gramEnd"/>
      <w:r w:rsidR="00E578BD" w:rsidRPr="00365B19">
        <w:rPr>
          <w:rFonts w:asciiTheme="majorHAnsi" w:hAnsiTheme="majorHAnsi" w:cstheme="majorHAnsi"/>
          <w:iCs/>
          <w:color w:val="000000"/>
          <w:sz w:val="24"/>
          <w:szCs w:val="24"/>
        </w:rPr>
        <w:t xml:space="preserve"> arrangement at any time, for any reason,</w:t>
      </w:r>
      <w:r w:rsidR="00E504CB" w:rsidRPr="00365B19">
        <w:rPr>
          <w:rFonts w:asciiTheme="majorHAnsi" w:hAnsiTheme="majorHAnsi" w:cstheme="majorHAnsi"/>
          <w:iCs/>
          <w:color w:val="000000"/>
          <w:sz w:val="24"/>
          <w:szCs w:val="24"/>
        </w:rPr>
        <w:t xml:space="preserve"> in the </w:t>
      </w:r>
      <w:r w:rsidR="00365B19">
        <w:rPr>
          <w:rFonts w:asciiTheme="majorHAnsi" w:hAnsiTheme="majorHAnsi" w:cstheme="majorHAnsi"/>
          <w:iCs/>
          <w:color w:val="000000"/>
          <w:sz w:val="24"/>
          <w:szCs w:val="24"/>
        </w:rPr>
        <w:t>Firm</w:t>
      </w:r>
      <w:r w:rsidR="00C449D2" w:rsidRPr="00365B19">
        <w:rPr>
          <w:rFonts w:asciiTheme="majorHAnsi" w:hAnsiTheme="majorHAnsi" w:cstheme="majorHAnsi"/>
          <w:iCs/>
          <w:color w:val="000000"/>
          <w:sz w:val="24"/>
          <w:szCs w:val="24"/>
        </w:rPr>
        <w:t xml:space="preserve">’s </w:t>
      </w:r>
      <w:r w:rsidR="00E578BD" w:rsidRPr="00365B19">
        <w:rPr>
          <w:rFonts w:asciiTheme="majorHAnsi" w:hAnsiTheme="majorHAnsi" w:cstheme="majorHAnsi"/>
          <w:iCs/>
          <w:color w:val="000000"/>
          <w:sz w:val="24"/>
          <w:szCs w:val="24"/>
        </w:rPr>
        <w:t xml:space="preserve">sole </w:t>
      </w:r>
      <w:r w:rsidR="00C449D2" w:rsidRPr="00365B19">
        <w:rPr>
          <w:rFonts w:asciiTheme="majorHAnsi" w:hAnsiTheme="majorHAnsi" w:cstheme="majorHAnsi"/>
          <w:iCs/>
          <w:color w:val="000000"/>
          <w:sz w:val="24"/>
          <w:szCs w:val="24"/>
        </w:rPr>
        <w:t>discretion</w:t>
      </w:r>
      <w:r w:rsidR="00C166C8" w:rsidRPr="00365B19">
        <w:rPr>
          <w:rFonts w:asciiTheme="majorHAnsi" w:hAnsiTheme="majorHAnsi" w:cstheme="majorHAnsi"/>
          <w:iCs/>
          <w:color w:val="000000"/>
          <w:sz w:val="24"/>
          <w:szCs w:val="24"/>
        </w:rPr>
        <w:t xml:space="preserve"> </w:t>
      </w:r>
    </w:p>
    <w:p w14:paraId="20530E5C" w14:textId="760E48A4" w:rsidR="006957A4" w:rsidRPr="00365B19" w:rsidRDefault="006957A4" w:rsidP="00E578BD">
      <w:pPr>
        <w:pStyle w:val="BodyTextIndent"/>
        <w:widowControl/>
        <w:spacing w:after="0"/>
        <w:ind w:left="720"/>
        <w:rPr>
          <w:rFonts w:asciiTheme="majorHAnsi" w:hAnsiTheme="majorHAnsi" w:cstheme="majorHAnsi"/>
          <w:iCs/>
          <w:color w:val="000000"/>
          <w:sz w:val="24"/>
          <w:szCs w:val="24"/>
        </w:rPr>
      </w:pPr>
    </w:p>
    <w:p w14:paraId="1D05AB86" w14:textId="101B043F" w:rsidR="006957A4" w:rsidRPr="00365B19" w:rsidRDefault="006957A4" w:rsidP="00761ABE">
      <w:pPr>
        <w:pStyle w:val="BodyTextIndent"/>
        <w:widowControl/>
        <w:spacing w:after="0"/>
        <w:ind w:left="720"/>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lastRenderedPageBreak/>
        <w:t xml:space="preserve">Likewise, employees who participate in Remote Work or Alternate Work arrangements are not guaranteed the option to perform their job from an </w:t>
      </w:r>
      <w:r w:rsidR="00E578BD" w:rsidRPr="00365B19">
        <w:rPr>
          <w:rFonts w:asciiTheme="majorHAnsi" w:hAnsiTheme="majorHAnsi" w:cstheme="majorHAnsi"/>
          <w:iCs/>
          <w:color w:val="000000"/>
          <w:sz w:val="24"/>
          <w:szCs w:val="24"/>
        </w:rPr>
        <w:t>Assigned Office</w:t>
      </w:r>
      <w:r w:rsidRPr="00365B19">
        <w:rPr>
          <w:rFonts w:asciiTheme="majorHAnsi" w:hAnsiTheme="majorHAnsi" w:cstheme="majorHAnsi"/>
          <w:iCs/>
          <w:color w:val="000000"/>
          <w:sz w:val="24"/>
          <w:szCs w:val="24"/>
        </w:rPr>
        <w:t xml:space="preserve"> </w:t>
      </w:r>
      <w:proofErr w:type="gramStart"/>
      <w:r w:rsidRPr="00365B19">
        <w:rPr>
          <w:rFonts w:asciiTheme="majorHAnsi" w:hAnsiTheme="majorHAnsi" w:cstheme="majorHAnsi"/>
          <w:iCs/>
          <w:color w:val="000000"/>
          <w:sz w:val="24"/>
          <w:szCs w:val="24"/>
        </w:rPr>
        <w:t>in the event that</w:t>
      </w:r>
      <w:proofErr w:type="gramEnd"/>
      <w:r w:rsidRPr="00365B19">
        <w:rPr>
          <w:rFonts w:asciiTheme="majorHAnsi" w:hAnsiTheme="majorHAnsi" w:cstheme="majorHAnsi"/>
          <w:iCs/>
          <w:color w:val="000000"/>
          <w:sz w:val="24"/>
          <w:szCs w:val="24"/>
        </w:rPr>
        <w:t xml:space="preserve"> they later decide they prefer this option.  </w:t>
      </w:r>
      <w:r w:rsidR="008208C0" w:rsidRPr="00365B19">
        <w:rPr>
          <w:rFonts w:asciiTheme="majorHAnsi" w:hAnsiTheme="majorHAnsi" w:cstheme="majorHAnsi"/>
          <w:iCs/>
          <w:color w:val="000000"/>
          <w:sz w:val="24"/>
          <w:szCs w:val="24"/>
        </w:rPr>
        <w:t>The Firm</w:t>
      </w:r>
      <w:r w:rsidRPr="00365B19">
        <w:rPr>
          <w:rFonts w:asciiTheme="majorHAnsi" w:hAnsiTheme="majorHAnsi" w:cstheme="majorHAnsi"/>
          <w:iCs/>
          <w:color w:val="000000"/>
          <w:sz w:val="24"/>
          <w:szCs w:val="24"/>
        </w:rPr>
        <w:t xml:space="preserve"> will consider these circumstances on a case-by-case basis.   </w:t>
      </w:r>
    </w:p>
    <w:p w14:paraId="409B900C" w14:textId="77777777" w:rsidR="00C47092" w:rsidRPr="00365B19" w:rsidRDefault="00C47092" w:rsidP="00E578BD">
      <w:pPr>
        <w:widowControl/>
        <w:rPr>
          <w:rFonts w:asciiTheme="majorHAnsi" w:hAnsiTheme="majorHAnsi" w:cstheme="majorHAnsi"/>
          <w:iCs/>
          <w:color w:val="000000"/>
          <w:sz w:val="24"/>
          <w:szCs w:val="24"/>
        </w:rPr>
      </w:pPr>
    </w:p>
    <w:p w14:paraId="2AF20017" w14:textId="77777777" w:rsidR="003562BC" w:rsidRPr="00365B19" w:rsidRDefault="00B24D9D" w:rsidP="00E578BD">
      <w:pPr>
        <w:pStyle w:val="BodyTextIndent"/>
        <w:widowControl/>
        <w:spacing w:after="0"/>
        <w:ind w:left="720"/>
        <w:rPr>
          <w:rFonts w:asciiTheme="majorHAnsi" w:hAnsiTheme="majorHAnsi" w:cstheme="majorHAnsi"/>
          <w:b/>
          <w:bCs/>
          <w:iCs/>
          <w:color w:val="000000"/>
          <w:sz w:val="24"/>
          <w:szCs w:val="24"/>
        </w:rPr>
      </w:pPr>
      <w:r w:rsidRPr="00365B19">
        <w:rPr>
          <w:rFonts w:asciiTheme="majorHAnsi" w:hAnsiTheme="majorHAnsi" w:cstheme="majorHAnsi"/>
          <w:b/>
          <w:bCs/>
          <w:iCs/>
          <w:color w:val="000000"/>
          <w:sz w:val="24"/>
          <w:szCs w:val="24"/>
        </w:rPr>
        <w:t xml:space="preserve">General Expectations </w:t>
      </w:r>
      <w:r w:rsidR="000A012C" w:rsidRPr="00365B19">
        <w:rPr>
          <w:rFonts w:asciiTheme="majorHAnsi" w:hAnsiTheme="majorHAnsi" w:cstheme="majorHAnsi"/>
          <w:b/>
          <w:bCs/>
          <w:iCs/>
          <w:color w:val="000000"/>
          <w:sz w:val="24"/>
          <w:szCs w:val="24"/>
        </w:rPr>
        <w:t>&amp; Requirements</w:t>
      </w:r>
    </w:p>
    <w:p w14:paraId="20FA4321" w14:textId="18DB2D2F" w:rsidR="000833F0" w:rsidRDefault="00DF08F5" w:rsidP="00761ABE">
      <w:pPr>
        <w:pStyle w:val="BodyTextIndent"/>
        <w:widowControl/>
        <w:spacing w:after="0"/>
        <w:ind w:left="720"/>
        <w:jc w:val="both"/>
        <w:rPr>
          <w:rFonts w:asciiTheme="majorHAnsi" w:hAnsiTheme="majorHAnsi" w:cstheme="majorHAnsi"/>
          <w:iCs/>
          <w:color w:val="000000"/>
          <w:sz w:val="24"/>
          <w:szCs w:val="24"/>
        </w:rPr>
      </w:pPr>
      <w:r w:rsidRPr="00365B19">
        <w:rPr>
          <w:rFonts w:asciiTheme="majorHAnsi" w:hAnsiTheme="majorHAnsi" w:cstheme="majorHAnsi"/>
          <w:bCs/>
          <w:iCs/>
          <w:color w:val="000000"/>
          <w:sz w:val="24"/>
          <w:szCs w:val="24"/>
        </w:rPr>
        <w:t xml:space="preserve">Jobs eligible </w:t>
      </w:r>
      <w:r w:rsidR="00D57BE7" w:rsidRPr="00365B19">
        <w:rPr>
          <w:rFonts w:asciiTheme="majorHAnsi" w:hAnsiTheme="majorHAnsi" w:cstheme="majorHAnsi"/>
          <w:bCs/>
          <w:iCs/>
          <w:color w:val="000000"/>
          <w:sz w:val="24"/>
          <w:szCs w:val="24"/>
        </w:rPr>
        <w:t>f</w:t>
      </w:r>
      <w:r w:rsidRPr="00365B19">
        <w:rPr>
          <w:rFonts w:asciiTheme="majorHAnsi" w:hAnsiTheme="majorHAnsi" w:cstheme="majorHAnsi"/>
          <w:bCs/>
          <w:iCs/>
          <w:color w:val="000000"/>
          <w:sz w:val="24"/>
          <w:szCs w:val="24"/>
        </w:rPr>
        <w:t xml:space="preserve">or </w:t>
      </w:r>
      <w:r w:rsidR="003253B3" w:rsidRPr="00365B19">
        <w:rPr>
          <w:rFonts w:asciiTheme="majorHAnsi" w:hAnsiTheme="majorHAnsi" w:cstheme="majorHAnsi"/>
          <w:bCs/>
          <w:iCs/>
          <w:color w:val="000000"/>
          <w:sz w:val="24"/>
          <w:szCs w:val="24"/>
        </w:rPr>
        <w:t>A</w:t>
      </w:r>
      <w:r w:rsidR="00AF1D09" w:rsidRPr="00365B19">
        <w:rPr>
          <w:rFonts w:asciiTheme="majorHAnsi" w:hAnsiTheme="majorHAnsi" w:cstheme="majorHAnsi"/>
          <w:bCs/>
          <w:iCs/>
          <w:color w:val="000000"/>
          <w:sz w:val="24"/>
          <w:szCs w:val="24"/>
        </w:rPr>
        <w:t>lternat</w:t>
      </w:r>
      <w:r w:rsidR="00C52DFA" w:rsidRPr="00365B19">
        <w:rPr>
          <w:rFonts w:asciiTheme="majorHAnsi" w:hAnsiTheme="majorHAnsi" w:cstheme="majorHAnsi"/>
          <w:bCs/>
          <w:iCs/>
          <w:color w:val="000000"/>
          <w:sz w:val="24"/>
          <w:szCs w:val="24"/>
        </w:rPr>
        <w:t xml:space="preserve">e </w:t>
      </w:r>
      <w:r w:rsidR="003253B3" w:rsidRPr="00365B19">
        <w:rPr>
          <w:rFonts w:asciiTheme="majorHAnsi" w:hAnsiTheme="majorHAnsi" w:cstheme="majorHAnsi"/>
          <w:bCs/>
          <w:iCs/>
          <w:color w:val="000000"/>
          <w:sz w:val="24"/>
          <w:szCs w:val="24"/>
        </w:rPr>
        <w:t>W</w:t>
      </w:r>
      <w:r w:rsidR="00AF1D09" w:rsidRPr="00365B19">
        <w:rPr>
          <w:rFonts w:asciiTheme="majorHAnsi" w:hAnsiTheme="majorHAnsi" w:cstheme="majorHAnsi"/>
          <w:bCs/>
          <w:iCs/>
          <w:color w:val="000000"/>
          <w:sz w:val="24"/>
          <w:szCs w:val="24"/>
        </w:rPr>
        <w:t xml:space="preserve">ork </w:t>
      </w:r>
      <w:r w:rsidR="003253B3" w:rsidRPr="00365B19">
        <w:rPr>
          <w:rFonts w:asciiTheme="majorHAnsi" w:hAnsiTheme="majorHAnsi" w:cstheme="majorHAnsi"/>
          <w:bCs/>
          <w:iCs/>
          <w:color w:val="000000"/>
          <w:sz w:val="24"/>
          <w:szCs w:val="24"/>
        </w:rPr>
        <w:t>L</w:t>
      </w:r>
      <w:r w:rsidR="00AF1D09" w:rsidRPr="00365B19">
        <w:rPr>
          <w:rFonts w:asciiTheme="majorHAnsi" w:hAnsiTheme="majorHAnsi" w:cstheme="majorHAnsi"/>
          <w:bCs/>
          <w:iCs/>
          <w:color w:val="000000"/>
          <w:sz w:val="24"/>
          <w:szCs w:val="24"/>
        </w:rPr>
        <w:t xml:space="preserve">ocations and </w:t>
      </w:r>
      <w:r w:rsidR="003253B3" w:rsidRPr="00365B19">
        <w:rPr>
          <w:rFonts w:asciiTheme="majorHAnsi" w:hAnsiTheme="majorHAnsi" w:cstheme="majorHAnsi"/>
          <w:bCs/>
          <w:iCs/>
          <w:color w:val="000000"/>
          <w:sz w:val="24"/>
          <w:szCs w:val="24"/>
        </w:rPr>
        <w:t>Remote W</w:t>
      </w:r>
      <w:r w:rsidR="00AF1D09" w:rsidRPr="00365B19">
        <w:rPr>
          <w:rFonts w:asciiTheme="majorHAnsi" w:hAnsiTheme="majorHAnsi" w:cstheme="majorHAnsi"/>
          <w:bCs/>
          <w:iCs/>
          <w:color w:val="000000"/>
          <w:sz w:val="24"/>
          <w:szCs w:val="24"/>
        </w:rPr>
        <w:t xml:space="preserve">ork should be reviewed </w:t>
      </w:r>
      <w:r w:rsidR="00761ABE">
        <w:rPr>
          <w:rFonts w:asciiTheme="majorHAnsi" w:hAnsiTheme="majorHAnsi" w:cstheme="majorHAnsi"/>
          <w:bCs/>
          <w:iCs/>
          <w:color w:val="000000"/>
          <w:sz w:val="24"/>
          <w:szCs w:val="24"/>
        </w:rPr>
        <w:t xml:space="preserve">and approved </w:t>
      </w:r>
      <w:r w:rsidR="00AF1D09" w:rsidRPr="00365B19">
        <w:rPr>
          <w:rFonts w:asciiTheme="majorHAnsi" w:hAnsiTheme="majorHAnsi" w:cstheme="majorHAnsi"/>
          <w:bCs/>
          <w:iCs/>
          <w:color w:val="000000"/>
          <w:sz w:val="24"/>
          <w:szCs w:val="24"/>
        </w:rPr>
        <w:t>by management, functional leader</w:t>
      </w:r>
      <w:r w:rsidR="00014080" w:rsidRPr="00365B19">
        <w:rPr>
          <w:rFonts w:asciiTheme="majorHAnsi" w:hAnsiTheme="majorHAnsi" w:cstheme="majorHAnsi"/>
          <w:bCs/>
          <w:iCs/>
          <w:color w:val="000000"/>
          <w:sz w:val="24"/>
          <w:szCs w:val="24"/>
        </w:rPr>
        <w:t>s</w:t>
      </w:r>
      <w:r w:rsidR="00707A93" w:rsidRPr="00365B19">
        <w:rPr>
          <w:rFonts w:asciiTheme="majorHAnsi" w:hAnsiTheme="majorHAnsi" w:cstheme="majorHAnsi"/>
          <w:bCs/>
          <w:iCs/>
          <w:color w:val="000000"/>
          <w:sz w:val="24"/>
          <w:szCs w:val="24"/>
        </w:rPr>
        <w:t>,</w:t>
      </w:r>
      <w:r w:rsidR="00AF1D09" w:rsidRPr="00365B19">
        <w:rPr>
          <w:rFonts w:asciiTheme="majorHAnsi" w:hAnsiTheme="majorHAnsi" w:cstheme="majorHAnsi"/>
          <w:bCs/>
          <w:iCs/>
          <w:color w:val="000000"/>
          <w:sz w:val="24"/>
          <w:szCs w:val="24"/>
        </w:rPr>
        <w:t xml:space="preserve"> a</w:t>
      </w:r>
      <w:r w:rsidR="006F2E49" w:rsidRPr="00365B19">
        <w:rPr>
          <w:rFonts w:asciiTheme="majorHAnsi" w:hAnsiTheme="majorHAnsi" w:cstheme="majorHAnsi"/>
          <w:bCs/>
          <w:iCs/>
          <w:color w:val="000000"/>
          <w:sz w:val="24"/>
          <w:szCs w:val="24"/>
        </w:rPr>
        <w:t xml:space="preserve">nd their </w:t>
      </w:r>
      <w:r w:rsidR="00AF1D09" w:rsidRPr="00365B19">
        <w:rPr>
          <w:rFonts w:asciiTheme="majorHAnsi" w:hAnsiTheme="majorHAnsi" w:cstheme="majorHAnsi"/>
          <w:bCs/>
          <w:iCs/>
          <w:color w:val="000000"/>
          <w:sz w:val="24"/>
          <w:szCs w:val="24"/>
        </w:rPr>
        <w:t>HR Business Partner</w:t>
      </w:r>
      <w:r w:rsidR="006F2E49" w:rsidRPr="00365B19">
        <w:rPr>
          <w:rFonts w:asciiTheme="majorHAnsi" w:hAnsiTheme="majorHAnsi" w:cstheme="majorHAnsi"/>
          <w:bCs/>
          <w:iCs/>
          <w:color w:val="000000"/>
          <w:sz w:val="24"/>
          <w:szCs w:val="24"/>
        </w:rPr>
        <w:t xml:space="preserve">.  </w:t>
      </w:r>
      <w:r w:rsidR="00014080" w:rsidRPr="00365B19">
        <w:rPr>
          <w:rFonts w:asciiTheme="majorHAnsi" w:hAnsiTheme="majorHAnsi" w:cstheme="majorHAnsi"/>
          <w:bCs/>
          <w:iCs/>
          <w:color w:val="000000"/>
          <w:sz w:val="24"/>
          <w:szCs w:val="24"/>
        </w:rPr>
        <w:t>If</w:t>
      </w:r>
      <w:r w:rsidR="00014080" w:rsidRPr="00365B19">
        <w:rPr>
          <w:rFonts w:asciiTheme="majorHAnsi" w:hAnsiTheme="majorHAnsi" w:cstheme="majorHAnsi"/>
          <w:iCs/>
          <w:color w:val="000000"/>
          <w:sz w:val="24"/>
          <w:szCs w:val="24"/>
        </w:rPr>
        <w:t xml:space="preserve"> </w:t>
      </w:r>
      <w:r w:rsidR="00761ABE">
        <w:rPr>
          <w:rFonts w:asciiTheme="majorHAnsi" w:hAnsiTheme="majorHAnsi" w:cstheme="majorHAnsi"/>
          <w:iCs/>
          <w:color w:val="000000"/>
          <w:sz w:val="24"/>
          <w:szCs w:val="24"/>
        </w:rPr>
        <w:t>approved, the HR Business Partner will inform the employee that the job will be eligible for an Alternate Work Location or Remote Work</w:t>
      </w:r>
      <w:r w:rsidR="00C52DFA" w:rsidRPr="00365B19">
        <w:rPr>
          <w:rFonts w:asciiTheme="majorHAnsi" w:hAnsiTheme="majorHAnsi" w:cstheme="majorHAnsi"/>
          <w:iCs/>
          <w:color w:val="000000"/>
          <w:sz w:val="24"/>
          <w:szCs w:val="24"/>
        </w:rPr>
        <w:t>.</w:t>
      </w:r>
    </w:p>
    <w:p w14:paraId="2B612DBB" w14:textId="4A24279D" w:rsidR="00761ABE" w:rsidRDefault="00761ABE" w:rsidP="00761ABE">
      <w:pPr>
        <w:pStyle w:val="BodyTextIndent"/>
        <w:widowControl/>
        <w:spacing w:after="0"/>
        <w:ind w:left="720"/>
        <w:jc w:val="both"/>
        <w:rPr>
          <w:rFonts w:asciiTheme="majorHAnsi" w:hAnsiTheme="majorHAnsi" w:cstheme="majorHAnsi"/>
          <w:iCs/>
          <w:color w:val="000000"/>
          <w:sz w:val="24"/>
          <w:szCs w:val="24"/>
        </w:rPr>
      </w:pPr>
    </w:p>
    <w:p w14:paraId="68109337" w14:textId="459C5475" w:rsidR="00761ABE" w:rsidRPr="00365B19" w:rsidRDefault="00761ABE" w:rsidP="00761ABE">
      <w:pPr>
        <w:pStyle w:val="BodyTextIndent"/>
        <w:widowControl/>
        <w:spacing w:after="0"/>
        <w:ind w:left="720"/>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 xml:space="preserve">Employees who work at an Alternate Work Location or Remote work are expected to maintain an appropriate level of communication with their supervisor (and/or with their subordinates) as if working at the office or in a manner and frequency that is appropriate for the job and the individuals involved.  Such employees must answer all business phone calls and respond to voicemails and emails diligently.  Employees are expected to be as available, and as communicative, as when they are in the office.  In general, employees are expected to maintain a work environment </w:t>
      </w:r>
      <w:proofErr w:type="gramStart"/>
      <w:r>
        <w:rPr>
          <w:rFonts w:asciiTheme="majorHAnsi" w:hAnsiTheme="majorHAnsi" w:cstheme="majorHAnsi"/>
          <w:iCs/>
          <w:color w:val="000000"/>
          <w:sz w:val="24"/>
          <w:szCs w:val="24"/>
        </w:rPr>
        <w:t>similar to</w:t>
      </w:r>
      <w:proofErr w:type="gramEnd"/>
      <w:r>
        <w:rPr>
          <w:rFonts w:asciiTheme="majorHAnsi" w:hAnsiTheme="majorHAnsi" w:cstheme="majorHAnsi"/>
          <w:iCs/>
          <w:color w:val="000000"/>
          <w:sz w:val="24"/>
          <w:szCs w:val="24"/>
        </w:rPr>
        <w:t xml:space="preserve"> that of the office environment to maximize productivity, communication, and responsiveness.</w:t>
      </w:r>
    </w:p>
    <w:p w14:paraId="3BEE1B7C" w14:textId="77777777" w:rsidR="009533E4" w:rsidRPr="00365B19" w:rsidRDefault="009533E4" w:rsidP="00E578BD">
      <w:pPr>
        <w:pStyle w:val="BodyTextIndent"/>
        <w:widowControl/>
        <w:spacing w:after="0"/>
        <w:ind w:left="720"/>
        <w:rPr>
          <w:rFonts w:asciiTheme="majorHAnsi" w:hAnsiTheme="majorHAnsi" w:cstheme="majorHAnsi"/>
          <w:iCs/>
          <w:color w:val="000000"/>
          <w:sz w:val="24"/>
          <w:szCs w:val="24"/>
        </w:rPr>
      </w:pPr>
    </w:p>
    <w:p w14:paraId="38A13D5D" w14:textId="15C945E9" w:rsidR="000833F0" w:rsidRPr="00365B19" w:rsidRDefault="000833F0" w:rsidP="00E578BD">
      <w:pPr>
        <w:widowControl/>
        <w:ind w:left="720"/>
        <w:rPr>
          <w:rFonts w:asciiTheme="majorHAnsi" w:hAnsiTheme="majorHAnsi" w:cstheme="majorHAnsi"/>
          <w:iCs/>
          <w:color w:val="000000"/>
          <w:sz w:val="24"/>
          <w:szCs w:val="24"/>
        </w:rPr>
      </w:pPr>
      <w:r w:rsidRPr="00365B19">
        <w:rPr>
          <w:rFonts w:asciiTheme="majorHAnsi" w:hAnsiTheme="majorHAnsi" w:cstheme="majorHAnsi"/>
          <w:b/>
          <w:bCs/>
          <w:iCs/>
          <w:color w:val="000000"/>
          <w:sz w:val="24"/>
          <w:szCs w:val="24"/>
        </w:rPr>
        <w:t>Alternate Work Location:</w:t>
      </w:r>
    </w:p>
    <w:p w14:paraId="3B197979" w14:textId="03F6BAC9" w:rsidR="008208C0" w:rsidRPr="00365B19" w:rsidRDefault="008208C0" w:rsidP="00761ABE">
      <w:pPr>
        <w:pStyle w:val="BodyText"/>
        <w:numPr>
          <w:ilvl w:val="0"/>
          <w:numId w:val="37"/>
        </w:numPr>
        <w:jc w:val="both"/>
        <w:rPr>
          <w:rFonts w:asciiTheme="majorHAnsi" w:hAnsiTheme="majorHAnsi" w:cstheme="majorHAnsi"/>
          <w:sz w:val="24"/>
          <w:szCs w:val="24"/>
        </w:rPr>
      </w:pPr>
      <w:r w:rsidRPr="00365B19">
        <w:rPr>
          <w:rFonts w:asciiTheme="majorHAnsi" w:hAnsiTheme="majorHAnsi" w:cstheme="majorHAnsi"/>
          <w:sz w:val="24"/>
          <w:szCs w:val="24"/>
        </w:rPr>
        <w:t xml:space="preserve">Employee will work from an </w:t>
      </w:r>
      <w:r w:rsidR="00761ABE">
        <w:rPr>
          <w:rFonts w:asciiTheme="majorHAnsi" w:hAnsiTheme="majorHAnsi" w:cstheme="majorHAnsi"/>
          <w:sz w:val="24"/>
          <w:szCs w:val="24"/>
        </w:rPr>
        <w:t>a</w:t>
      </w:r>
      <w:r w:rsidRPr="00365B19">
        <w:rPr>
          <w:rFonts w:asciiTheme="majorHAnsi" w:hAnsiTheme="majorHAnsi" w:cstheme="majorHAnsi"/>
          <w:sz w:val="24"/>
          <w:szCs w:val="24"/>
        </w:rPr>
        <w:t xml:space="preserve">pproved </w:t>
      </w:r>
      <w:r w:rsidR="00761ABE">
        <w:rPr>
          <w:rFonts w:asciiTheme="majorHAnsi" w:hAnsiTheme="majorHAnsi" w:cstheme="majorHAnsi"/>
          <w:sz w:val="24"/>
          <w:szCs w:val="24"/>
        </w:rPr>
        <w:t xml:space="preserve">Alternate </w:t>
      </w:r>
      <w:r w:rsidRPr="00365B19">
        <w:rPr>
          <w:rFonts w:asciiTheme="majorHAnsi" w:hAnsiTheme="majorHAnsi" w:cstheme="majorHAnsi"/>
          <w:sz w:val="24"/>
          <w:szCs w:val="24"/>
        </w:rPr>
        <w:t xml:space="preserve">Work Location for part of their work week. </w:t>
      </w:r>
    </w:p>
    <w:p w14:paraId="3AB22657" w14:textId="0AAD6A72" w:rsidR="008208C0" w:rsidRPr="00365B19" w:rsidRDefault="008208C0" w:rsidP="00761ABE">
      <w:pPr>
        <w:pStyle w:val="BodyText"/>
        <w:numPr>
          <w:ilvl w:val="0"/>
          <w:numId w:val="37"/>
        </w:numPr>
        <w:jc w:val="both"/>
        <w:rPr>
          <w:rFonts w:asciiTheme="majorHAnsi" w:hAnsiTheme="majorHAnsi" w:cstheme="majorHAnsi"/>
          <w:sz w:val="24"/>
          <w:szCs w:val="24"/>
        </w:rPr>
      </w:pPr>
      <w:r w:rsidRPr="00365B19">
        <w:rPr>
          <w:rFonts w:asciiTheme="majorHAnsi" w:hAnsiTheme="majorHAnsi" w:cstheme="majorHAnsi"/>
          <w:sz w:val="24"/>
          <w:szCs w:val="24"/>
        </w:rPr>
        <w:t xml:space="preserve">Employee will have all office equipment available to them at their </w:t>
      </w:r>
      <w:r w:rsidR="00E578BD" w:rsidRPr="00365B19">
        <w:rPr>
          <w:rFonts w:asciiTheme="majorHAnsi" w:hAnsiTheme="majorHAnsi" w:cstheme="majorHAnsi"/>
          <w:sz w:val="24"/>
          <w:szCs w:val="24"/>
        </w:rPr>
        <w:t>Assigned Office</w:t>
      </w:r>
      <w:r w:rsidRPr="00365B19">
        <w:rPr>
          <w:rFonts w:asciiTheme="majorHAnsi" w:hAnsiTheme="majorHAnsi" w:cstheme="majorHAnsi"/>
          <w:sz w:val="24"/>
          <w:szCs w:val="24"/>
        </w:rPr>
        <w:t xml:space="preserve"> and will have full access to said location’s resources.</w:t>
      </w:r>
    </w:p>
    <w:p w14:paraId="591BDD53" w14:textId="7ED154D5" w:rsidR="008208C0" w:rsidRPr="00365B19" w:rsidRDefault="008208C0" w:rsidP="00761ABE">
      <w:pPr>
        <w:pStyle w:val="BodyText"/>
        <w:numPr>
          <w:ilvl w:val="0"/>
          <w:numId w:val="37"/>
        </w:numPr>
        <w:jc w:val="both"/>
        <w:rPr>
          <w:rFonts w:asciiTheme="majorHAnsi" w:hAnsiTheme="majorHAnsi" w:cstheme="majorHAnsi"/>
          <w:sz w:val="24"/>
          <w:szCs w:val="24"/>
        </w:rPr>
      </w:pPr>
      <w:r w:rsidRPr="00365B19">
        <w:rPr>
          <w:rFonts w:asciiTheme="majorHAnsi" w:hAnsiTheme="majorHAnsi" w:cstheme="majorHAnsi"/>
          <w:sz w:val="24"/>
          <w:szCs w:val="24"/>
        </w:rPr>
        <w:t xml:space="preserve">Employee must reside within a reasonable driving distance of their </w:t>
      </w:r>
      <w:r w:rsidR="00E578BD" w:rsidRPr="00365B19">
        <w:rPr>
          <w:rFonts w:asciiTheme="majorHAnsi" w:hAnsiTheme="majorHAnsi" w:cstheme="majorHAnsi"/>
          <w:sz w:val="24"/>
          <w:szCs w:val="24"/>
        </w:rPr>
        <w:t>Assigned Office</w:t>
      </w:r>
      <w:r w:rsidRPr="00365B19">
        <w:rPr>
          <w:rFonts w:asciiTheme="majorHAnsi" w:hAnsiTheme="majorHAnsi" w:cstheme="majorHAnsi"/>
          <w:sz w:val="24"/>
          <w:szCs w:val="24"/>
        </w:rPr>
        <w:t xml:space="preserve"> and will not be reimbursed for commut</w:t>
      </w:r>
      <w:r w:rsidR="00761ABE">
        <w:rPr>
          <w:rFonts w:asciiTheme="majorHAnsi" w:hAnsiTheme="majorHAnsi" w:cstheme="majorHAnsi"/>
          <w:sz w:val="24"/>
          <w:szCs w:val="24"/>
        </w:rPr>
        <w:t>ing</w:t>
      </w:r>
      <w:r w:rsidRPr="00365B19">
        <w:rPr>
          <w:rFonts w:asciiTheme="majorHAnsi" w:hAnsiTheme="majorHAnsi" w:cstheme="majorHAnsi"/>
          <w:sz w:val="24"/>
          <w:szCs w:val="24"/>
        </w:rPr>
        <w:t xml:space="preserve"> travel expenses. </w:t>
      </w:r>
    </w:p>
    <w:p w14:paraId="12CB0643" w14:textId="430A0A4D" w:rsidR="008208C0" w:rsidRPr="00365B19" w:rsidRDefault="008208C0" w:rsidP="00761ABE">
      <w:pPr>
        <w:pStyle w:val="BodyText"/>
        <w:numPr>
          <w:ilvl w:val="0"/>
          <w:numId w:val="37"/>
        </w:numPr>
        <w:jc w:val="both"/>
        <w:rPr>
          <w:rFonts w:asciiTheme="majorHAnsi" w:hAnsiTheme="majorHAnsi" w:cstheme="majorHAnsi"/>
          <w:sz w:val="24"/>
          <w:szCs w:val="24"/>
        </w:rPr>
      </w:pPr>
      <w:r w:rsidRPr="00365B19">
        <w:rPr>
          <w:rFonts w:asciiTheme="majorHAnsi" w:hAnsiTheme="majorHAnsi" w:cstheme="majorHAnsi"/>
          <w:sz w:val="24"/>
          <w:szCs w:val="24"/>
        </w:rPr>
        <w:t xml:space="preserve">Employee will be expected to work one to three days per week from their </w:t>
      </w:r>
      <w:r w:rsidR="00E578BD" w:rsidRPr="00365B19">
        <w:rPr>
          <w:rFonts w:asciiTheme="majorHAnsi" w:hAnsiTheme="majorHAnsi" w:cstheme="majorHAnsi"/>
          <w:sz w:val="24"/>
          <w:szCs w:val="24"/>
        </w:rPr>
        <w:t>Assigned Office</w:t>
      </w:r>
      <w:r w:rsidRPr="00365B19">
        <w:rPr>
          <w:rFonts w:asciiTheme="majorHAnsi" w:hAnsiTheme="majorHAnsi" w:cstheme="majorHAnsi"/>
          <w:sz w:val="24"/>
          <w:szCs w:val="24"/>
        </w:rPr>
        <w:t xml:space="preserve"> </w:t>
      </w:r>
      <w:r w:rsidR="0001041A" w:rsidRPr="00365B19">
        <w:rPr>
          <w:rFonts w:asciiTheme="majorHAnsi" w:hAnsiTheme="majorHAnsi" w:cstheme="majorHAnsi"/>
          <w:sz w:val="24"/>
          <w:szCs w:val="24"/>
        </w:rPr>
        <w:t>in coordination with their manager and assigned tasks</w:t>
      </w:r>
      <w:r w:rsidRPr="00365B19">
        <w:rPr>
          <w:rFonts w:asciiTheme="majorHAnsi" w:hAnsiTheme="majorHAnsi" w:cstheme="majorHAnsi"/>
          <w:sz w:val="24"/>
          <w:szCs w:val="24"/>
        </w:rPr>
        <w:t>.</w:t>
      </w:r>
    </w:p>
    <w:p w14:paraId="733A12B2" w14:textId="7ED92DD9" w:rsidR="0001041A" w:rsidRPr="00365B19" w:rsidRDefault="0001041A" w:rsidP="00761ABE">
      <w:pPr>
        <w:pStyle w:val="BodyText"/>
        <w:numPr>
          <w:ilvl w:val="0"/>
          <w:numId w:val="37"/>
        </w:numPr>
        <w:jc w:val="both"/>
        <w:rPr>
          <w:rFonts w:asciiTheme="majorHAnsi" w:hAnsiTheme="majorHAnsi" w:cstheme="majorHAnsi"/>
          <w:sz w:val="24"/>
          <w:szCs w:val="24"/>
        </w:rPr>
      </w:pPr>
      <w:r w:rsidRPr="00365B19">
        <w:rPr>
          <w:rFonts w:asciiTheme="majorHAnsi" w:hAnsiTheme="majorHAnsi" w:cstheme="majorHAnsi"/>
          <w:sz w:val="24"/>
          <w:szCs w:val="24"/>
        </w:rPr>
        <w:t>Before an employee may work routinely from an Alternate Work Location in another state or local jurisdiction with different employment laws, the Firm must approve such arrangement and approve the legal requirements associated with the employee working in such jurisdiction.</w:t>
      </w:r>
    </w:p>
    <w:p w14:paraId="6C95FFC1" w14:textId="77777777" w:rsidR="000833F0" w:rsidRPr="00365B19" w:rsidRDefault="000833F0" w:rsidP="00E578BD">
      <w:pPr>
        <w:widowControl/>
        <w:ind w:left="720"/>
        <w:rPr>
          <w:rFonts w:asciiTheme="majorHAnsi" w:hAnsiTheme="majorHAnsi" w:cstheme="majorHAnsi"/>
          <w:iCs/>
          <w:sz w:val="24"/>
          <w:szCs w:val="24"/>
        </w:rPr>
      </w:pPr>
    </w:p>
    <w:p w14:paraId="51818C18" w14:textId="77777777" w:rsidR="000833F0" w:rsidRPr="00365B19" w:rsidRDefault="000833F0" w:rsidP="00E578BD">
      <w:pPr>
        <w:widowControl/>
        <w:ind w:left="720"/>
        <w:rPr>
          <w:rFonts w:asciiTheme="majorHAnsi" w:hAnsiTheme="majorHAnsi" w:cstheme="majorHAnsi"/>
          <w:iCs/>
          <w:color w:val="FF0000"/>
          <w:sz w:val="24"/>
          <w:szCs w:val="24"/>
        </w:rPr>
      </w:pPr>
      <w:r w:rsidRPr="00365B19">
        <w:rPr>
          <w:rFonts w:asciiTheme="majorHAnsi" w:hAnsiTheme="majorHAnsi" w:cstheme="majorHAnsi"/>
          <w:b/>
          <w:bCs/>
          <w:iCs/>
          <w:color w:val="000000"/>
          <w:sz w:val="24"/>
          <w:szCs w:val="24"/>
        </w:rPr>
        <w:t xml:space="preserve">Remote Work: </w:t>
      </w:r>
    </w:p>
    <w:p w14:paraId="477F9B1C" w14:textId="32EBEC86" w:rsidR="008208C0" w:rsidRPr="00365B19" w:rsidRDefault="008208C0" w:rsidP="00761ABE">
      <w:pPr>
        <w:pStyle w:val="BodyText"/>
        <w:numPr>
          <w:ilvl w:val="0"/>
          <w:numId w:val="38"/>
        </w:numPr>
        <w:jc w:val="both"/>
        <w:rPr>
          <w:rFonts w:asciiTheme="majorHAnsi" w:hAnsiTheme="majorHAnsi" w:cstheme="majorHAnsi"/>
          <w:sz w:val="24"/>
          <w:szCs w:val="24"/>
        </w:rPr>
      </w:pPr>
      <w:r w:rsidRPr="00365B19">
        <w:rPr>
          <w:rFonts w:asciiTheme="majorHAnsi" w:hAnsiTheme="majorHAnsi" w:cstheme="majorHAnsi"/>
          <w:sz w:val="24"/>
          <w:szCs w:val="24"/>
        </w:rPr>
        <w:t xml:space="preserve">Employee will work from an </w:t>
      </w:r>
      <w:r w:rsidR="00761ABE">
        <w:rPr>
          <w:rFonts w:asciiTheme="majorHAnsi" w:hAnsiTheme="majorHAnsi" w:cstheme="majorHAnsi"/>
          <w:sz w:val="24"/>
          <w:szCs w:val="24"/>
        </w:rPr>
        <w:t>a</w:t>
      </w:r>
      <w:r w:rsidRPr="00365B19">
        <w:rPr>
          <w:rFonts w:asciiTheme="majorHAnsi" w:hAnsiTheme="majorHAnsi" w:cstheme="majorHAnsi"/>
          <w:sz w:val="24"/>
          <w:szCs w:val="24"/>
        </w:rPr>
        <w:t xml:space="preserve">pproved </w:t>
      </w:r>
      <w:r w:rsidR="00761ABE">
        <w:rPr>
          <w:rFonts w:asciiTheme="majorHAnsi" w:hAnsiTheme="majorHAnsi" w:cstheme="majorHAnsi"/>
          <w:sz w:val="24"/>
          <w:szCs w:val="24"/>
        </w:rPr>
        <w:t xml:space="preserve">Alternate </w:t>
      </w:r>
      <w:r w:rsidRPr="00365B19">
        <w:rPr>
          <w:rFonts w:asciiTheme="majorHAnsi" w:hAnsiTheme="majorHAnsi" w:cstheme="majorHAnsi"/>
          <w:sz w:val="24"/>
          <w:szCs w:val="24"/>
        </w:rPr>
        <w:t xml:space="preserve">Work Location for </w:t>
      </w:r>
      <w:proofErr w:type="gramStart"/>
      <w:r w:rsidRPr="00365B19">
        <w:rPr>
          <w:rFonts w:asciiTheme="majorHAnsi" w:hAnsiTheme="majorHAnsi" w:cstheme="majorHAnsi"/>
          <w:sz w:val="24"/>
          <w:szCs w:val="24"/>
        </w:rPr>
        <w:t>all of</w:t>
      </w:r>
      <w:proofErr w:type="gramEnd"/>
      <w:r w:rsidRPr="00365B19">
        <w:rPr>
          <w:rFonts w:asciiTheme="majorHAnsi" w:hAnsiTheme="majorHAnsi" w:cstheme="majorHAnsi"/>
          <w:sz w:val="24"/>
          <w:szCs w:val="24"/>
        </w:rPr>
        <w:t xml:space="preserve"> their workweek.</w:t>
      </w:r>
    </w:p>
    <w:p w14:paraId="68A63327" w14:textId="4DF27C3C" w:rsidR="008208C0" w:rsidRPr="00365B19" w:rsidRDefault="008208C0" w:rsidP="00761ABE">
      <w:pPr>
        <w:pStyle w:val="BodyText"/>
        <w:numPr>
          <w:ilvl w:val="0"/>
          <w:numId w:val="38"/>
        </w:numPr>
        <w:jc w:val="both"/>
        <w:rPr>
          <w:rFonts w:asciiTheme="majorHAnsi" w:hAnsiTheme="majorHAnsi" w:cstheme="majorHAnsi"/>
          <w:sz w:val="24"/>
          <w:szCs w:val="24"/>
        </w:rPr>
      </w:pPr>
      <w:r w:rsidRPr="00365B19">
        <w:rPr>
          <w:rFonts w:asciiTheme="majorHAnsi" w:hAnsiTheme="majorHAnsi" w:cstheme="majorHAnsi"/>
          <w:sz w:val="24"/>
          <w:szCs w:val="24"/>
        </w:rPr>
        <w:t xml:space="preserve">Employee will not have a designated </w:t>
      </w:r>
      <w:r w:rsidR="00E578BD" w:rsidRPr="00365B19">
        <w:rPr>
          <w:rFonts w:asciiTheme="majorHAnsi" w:hAnsiTheme="majorHAnsi" w:cstheme="majorHAnsi"/>
          <w:sz w:val="24"/>
          <w:szCs w:val="24"/>
        </w:rPr>
        <w:t>Assigned Office</w:t>
      </w:r>
      <w:r w:rsidRPr="00365B19">
        <w:rPr>
          <w:rFonts w:asciiTheme="majorHAnsi" w:hAnsiTheme="majorHAnsi" w:cstheme="majorHAnsi"/>
          <w:sz w:val="24"/>
          <w:szCs w:val="24"/>
        </w:rPr>
        <w:t>.</w:t>
      </w:r>
    </w:p>
    <w:p w14:paraId="6A94ECED" w14:textId="77CE8FA9" w:rsidR="0001041A" w:rsidRPr="00365B19" w:rsidRDefault="0001041A" w:rsidP="00761ABE">
      <w:pPr>
        <w:pStyle w:val="BodyText"/>
        <w:numPr>
          <w:ilvl w:val="0"/>
          <w:numId w:val="38"/>
        </w:numPr>
        <w:jc w:val="both"/>
        <w:rPr>
          <w:rFonts w:asciiTheme="majorHAnsi" w:hAnsiTheme="majorHAnsi" w:cstheme="majorHAnsi"/>
          <w:sz w:val="24"/>
          <w:szCs w:val="24"/>
        </w:rPr>
      </w:pPr>
      <w:r w:rsidRPr="00365B19">
        <w:rPr>
          <w:rFonts w:asciiTheme="majorHAnsi" w:hAnsiTheme="majorHAnsi" w:cstheme="majorHAnsi"/>
          <w:sz w:val="24"/>
          <w:szCs w:val="24"/>
        </w:rPr>
        <w:t>Before an employee may work remotely in another state or local jurisdiction with different employment laws, the Firm must approve such arrangement and approve the legal requirements associated with the employee working in such jurisdiction.</w:t>
      </w:r>
    </w:p>
    <w:p w14:paraId="596579C6" w14:textId="77777777" w:rsidR="001C230A" w:rsidRPr="00365B19" w:rsidRDefault="001C230A" w:rsidP="00E578BD">
      <w:pPr>
        <w:pStyle w:val="BodyTextIndent"/>
        <w:widowControl/>
        <w:spacing w:after="0"/>
        <w:ind w:left="0"/>
        <w:rPr>
          <w:rFonts w:asciiTheme="majorHAnsi" w:hAnsiTheme="majorHAnsi" w:cstheme="majorHAnsi"/>
          <w:b/>
          <w:iCs/>
          <w:color w:val="000000" w:themeColor="text1"/>
          <w:sz w:val="24"/>
          <w:szCs w:val="24"/>
        </w:rPr>
      </w:pPr>
    </w:p>
    <w:p w14:paraId="24FD95AC" w14:textId="0E3D9BB5" w:rsidR="00D62FFB" w:rsidRPr="00761ABE" w:rsidRDefault="00CB294D" w:rsidP="00E578BD">
      <w:pPr>
        <w:pStyle w:val="JohnOutlinL1"/>
        <w:rPr>
          <w:rFonts w:asciiTheme="majorHAnsi" w:hAnsiTheme="majorHAnsi" w:cstheme="majorHAnsi"/>
          <w:color w:val="000000"/>
          <w:sz w:val="24"/>
          <w:szCs w:val="24"/>
        </w:rPr>
      </w:pPr>
      <w:r w:rsidRPr="00365B19">
        <w:rPr>
          <w:rFonts w:asciiTheme="majorHAnsi" w:hAnsiTheme="majorHAnsi" w:cstheme="majorHAnsi"/>
          <w:sz w:val="24"/>
          <w:szCs w:val="24"/>
        </w:rPr>
        <w:t xml:space="preserve">Expectations for employees working outside of </w:t>
      </w:r>
      <w:r w:rsidR="0001041A" w:rsidRPr="00365B19">
        <w:rPr>
          <w:rFonts w:asciiTheme="majorHAnsi" w:hAnsiTheme="majorHAnsi" w:cstheme="majorHAnsi"/>
          <w:sz w:val="24"/>
          <w:szCs w:val="24"/>
        </w:rPr>
        <w:t>the</w:t>
      </w:r>
      <w:r w:rsidR="008208C0" w:rsidRPr="00365B19">
        <w:rPr>
          <w:rFonts w:asciiTheme="majorHAnsi" w:hAnsiTheme="majorHAnsi" w:cstheme="majorHAnsi"/>
          <w:sz w:val="24"/>
          <w:szCs w:val="24"/>
        </w:rPr>
        <w:t xml:space="preserve"> </w:t>
      </w:r>
      <w:r w:rsidR="00E578BD" w:rsidRPr="00365B19">
        <w:rPr>
          <w:rFonts w:asciiTheme="majorHAnsi" w:hAnsiTheme="majorHAnsi" w:cstheme="majorHAnsi"/>
          <w:sz w:val="24"/>
          <w:szCs w:val="24"/>
        </w:rPr>
        <w:t>Assigned Office</w:t>
      </w:r>
    </w:p>
    <w:p w14:paraId="6BD2BA2F" w14:textId="77777777" w:rsidR="00761ABE" w:rsidRPr="00365B19" w:rsidRDefault="00761ABE" w:rsidP="00761ABE">
      <w:pPr>
        <w:pStyle w:val="JohnOutlinL1"/>
        <w:numPr>
          <w:ilvl w:val="0"/>
          <w:numId w:val="0"/>
        </w:numPr>
        <w:rPr>
          <w:rFonts w:asciiTheme="majorHAnsi" w:hAnsiTheme="majorHAnsi" w:cstheme="majorHAnsi"/>
          <w:color w:val="000000"/>
          <w:sz w:val="24"/>
          <w:szCs w:val="24"/>
        </w:rPr>
      </w:pPr>
    </w:p>
    <w:p w14:paraId="2F639AD0" w14:textId="77777777" w:rsidR="00D62FFB" w:rsidRPr="00365B19" w:rsidRDefault="00D62FFB" w:rsidP="00E578BD">
      <w:pPr>
        <w:pStyle w:val="Default"/>
        <w:ind w:firstLine="720"/>
        <w:rPr>
          <w:rFonts w:asciiTheme="majorHAnsi" w:hAnsiTheme="majorHAnsi" w:cstheme="majorHAnsi"/>
          <w:b/>
          <w:iCs/>
          <w:color w:val="000000" w:themeColor="text1"/>
        </w:rPr>
      </w:pPr>
      <w:r w:rsidRPr="00365B19">
        <w:rPr>
          <w:rFonts w:asciiTheme="majorHAnsi" w:hAnsiTheme="majorHAnsi" w:cstheme="majorHAnsi"/>
          <w:b/>
          <w:iCs/>
          <w:color w:val="000000" w:themeColor="text1"/>
        </w:rPr>
        <w:t>Training</w:t>
      </w:r>
    </w:p>
    <w:p w14:paraId="1B36E14D" w14:textId="77777777" w:rsidR="00D62FFB" w:rsidRPr="00365B19" w:rsidRDefault="00D62FFB" w:rsidP="00365B19">
      <w:pPr>
        <w:pStyle w:val="Default"/>
        <w:numPr>
          <w:ilvl w:val="0"/>
          <w:numId w:val="13"/>
        </w:numPr>
        <w:jc w:val="both"/>
        <w:rPr>
          <w:rFonts w:asciiTheme="majorHAnsi" w:hAnsiTheme="majorHAnsi" w:cstheme="majorHAnsi"/>
          <w:iCs/>
        </w:rPr>
      </w:pPr>
      <w:r w:rsidRPr="00365B19">
        <w:rPr>
          <w:rFonts w:asciiTheme="majorHAnsi" w:hAnsiTheme="majorHAnsi" w:cstheme="majorHAnsi"/>
          <w:iCs/>
        </w:rPr>
        <w:t xml:space="preserve">Employee agrees to comply with all job requirements and expectations. </w:t>
      </w:r>
    </w:p>
    <w:p w14:paraId="236E023E" w14:textId="3FD3BBDF" w:rsidR="00D62FFB" w:rsidRPr="00365B19" w:rsidRDefault="00D62FFB" w:rsidP="00365B19">
      <w:pPr>
        <w:pStyle w:val="Default"/>
        <w:numPr>
          <w:ilvl w:val="0"/>
          <w:numId w:val="13"/>
        </w:numPr>
        <w:jc w:val="both"/>
        <w:rPr>
          <w:rFonts w:asciiTheme="majorHAnsi" w:hAnsiTheme="majorHAnsi" w:cstheme="majorHAnsi"/>
          <w:iCs/>
        </w:rPr>
      </w:pPr>
      <w:r w:rsidRPr="00365B19">
        <w:rPr>
          <w:rFonts w:asciiTheme="majorHAnsi" w:hAnsiTheme="majorHAnsi" w:cstheme="majorHAnsi"/>
          <w:iCs/>
        </w:rPr>
        <w:lastRenderedPageBreak/>
        <w:t xml:space="preserve">Employee further agrees to abide by all </w:t>
      </w:r>
      <w:r w:rsidR="00777852" w:rsidRPr="00365B19">
        <w:rPr>
          <w:rFonts w:asciiTheme="majorHAnsi" w:hAnsiTheme="majorHAnsi" w:cstheme="majorHAnsi"/>
          <w:iCs/>
        </w:rPr>
        <w:t xml:space="preserve">federal and state regulations as well </w:t>
      </w:r>
      <w:r w:rsidR="00B313BE" w:rsidRPr="00365B19">
        <w:rPr>
          <w:rFonts w:asciiTheme="majorHAnsi" w:hAnsiTheme="majorHAnsi" w:cstheme="majorHAnsi"/>
          <w:iCs/>
        </w:rPr>
        <w:t xml:space="preserve">as </w:t>
      </w:r>
      <w:r w:rsidR="0001041A" w:rsidRPr="00365B19">
        <w:rPr>
          <w:rFonts w:asciiTheme="majorHAnsi" w:hAnsiTheme="majorHAnsi" w:cstheme="majorHAnsi"/>
          <w:iCs/>
        </w:rPr>
        <w:t>Firm</w:t>
      </w:r>
      <w:r w:rsidRPr="00365B19">
        <w:rPr>
          <w:rFonts w:asciiTheme="majorHAnsi" w:hAnsiTheme="majorHAnsi" w:cstheme="majorHAnsi"/>
          <w:iCs/>
        </w:rPr>
        <w:t xml:space="preserve"> policies, procedures, practices, and guidelines, including, but not limited to, </w:t>
      </w:r>
      <w:r w:rsidR="0001041A" w:rsidRPr="00365B19">
        <w:rPr>
          <w:rFonts w:asciiTheme="majorHAnsi" w:hAnsiTheme="majorHAnsi" w:cstheme="majorHAnsi"/>
          <w:iCs/>
        </w:rPr>
        <w:t>Firm</w:t>
      </w:r>
      <w:r w:rsidRPr="00365B19">
        <w:rPr>
          <w:rFonts w:asciiTheme="majorHAnsi" w:hAnsiTheme="majorHAnsi" w:cstheme="majorHAnsi"/>
          <w:iCs/>
        </w:rPr>
        <w:t xml:space="preserve"> IT, Code of Business Conduct and Ethics, and Security policies. </w:t>
      </w:r>
    </w:p>
    <w:p w14:paraId="4E58D200" w14:textId="77777777" w:rsidR="00D62FFB" w:rsidRPr="00365B19" w:rsidRDefault="00D62FFB" w:rsidP="00365B19">
      <w:pPr>
        <w:widowControl/>
        <w:ind w:left="720"/>
        <w:jc w:val="both"/>
        <w:rPr>
          <w:rFonts w:asciiTheme="majorHAnsi" w:hAnsiTheme="majorHAnsi" w:cstheme="majorHAnsi"/>
          <w:iCs/>
          <w:color w:val="000000"/>
          <w:sz w:val="24"/>
          <w:szCs w:val="24"/>
        </w:rPr>
      </w:pPr>
    </w:p>
    <w:p w14:paraId="407D1CCC" w14:textId="77777777" w:rsidR="00D62FFB" w:rsidRPr="00365B19" w:rsidRDefault="00D62FFB" w:rsidP="00365B19">
      <w:pPr>
        <w:pStyle w:val="Default"/>
        <w:ind w:firstLine="720"/>
        <w:jc w:val="both"/>
        <w:rPr>
          <w:rFonts w:asciiTheme="majorHAnsi" w:hAnsiTheme="majorHAnsi" w:cstheme="majorHAnsi"/>
          <w:b/>
          <w:iCs/>
          <w:color w:val="000000" w:themeColor="text1"/>
        </w:rPr>
      </w:pPr>
      <w:r w:rsidRPr="00365B19">
        <w:rPr>
          <w:rFonts w:asciiTheme="majorHAnsi" w:hAnsiTheme="majorHAnsi" w:cstheme="majorHAnsi"/>
          <w:b/>
          <w:iCs/>
          <w:color w:val="000000" w:themeColor="text1"/>
        </w:rPr>
        <w:t>Safety/Liability/Injury</w:t>
      </w:r>
    </w:p>
    <w:p w14:paraId="65EF984D" w14:textId="2523D35C" w:rsidR="001F6D9B" w:rsidRPr="00365B19" w:rsidRDefault="00D62FFB" w:rsidP="00365B19">
      <w:pPr>
        <w:pStyle w:val="ListParagraph"/>
        <w:widowControl/>
        <w:numPr>
          <w:ilvl w:val="0"/>
          <w:numId w:val="14"/>
        </w:numPr>
        <w:spacing w:after="160"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Employee agrees to designate a workspace consistent with the policy for the placement and use of equipment. </w:t>
      </w:r>
    </w:p>
    <w:p w14:paraId="6A7045D6" w14:textId="4BED9C74" w:rsidR="001F6D9B" w:rsidRPr="00365B19" w:rsidRDefault="001F6D9B" w:rsidP="00365B19">
      <w:pPr>
        <w:pStyle w:val="ListParagraph"/>
        <w:widowControl/>
        <w:numPr>
          <w:ilvl w:val="0"/>
          <w:numId w:val="14"/>
        </w:numPr>
        <w:spacing w:after="160"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Employee affirms that the </w:t>
      </w:r>
      <w:r w:rsidR="00F1617C" w:rsidRPr="00365B19">
        <w:rPr>
          <w:rFonts w:asciiTheme="majorHAnsi" w:hAnsiTheme="majorHAnsi" w:cstheme="majorHAnsi"/>
          <w:iCs/>
          <w:color w:val="000000"/>
          <w:sz w:val="24"/>
          <w:szCs w:val="24"/>
        </w:rPr>
        <w:t>designated workplace</w:t>
      </w:r>
      <w:r w:rsidRPr="00365B19">
        <w:rPr>
          <w:rFonts w:asciiTheme="majorHAnsi" w:hAnsiTheme="majorHAnsi" w:cstheme="majorHAnsi"/>
          <w:iCs/>
          <w:color w:val="000000"/>
          <w:sz w:val="24"/>
          <w:szCs w:val="24"/>
        </w:rPr>
        <w:t xml:space="preserve"> is quiet and otherwise suitable for completing the tasks of Employee’s job</w:t>
      </w:r>
      <w:r w:rsidR="00F1617C" w:rsidRPr="00365B19">
        <w:rPr>
          <w:rFonts w:asciiTheme="majorHAnsi" w:hAnsiTheme="majorHAnsi" w:cstheme="majorHAnsi"/>
          <w:iCs/>
          <w:color w:val="000000"/>
          <w:sz w:val="24"/>
          <w:szCs w:val="24"/>
        </w:rPr>
        <w:t>.</w:t>
      </w:r>
    </w:p>
    <w:p w14:paraId="16FB29FE" w14:textId="2688770E" w:rsidR="00B313BE" w:rsidRPr="00365B19" w:rsidRDefault="00D62FFB" w:rsidP="00365B19">
      <w:pPr>
        <w:pStyle w:val="ListParagraph"/>
        <w:widowControl/>
        <w:numPr>
          <w:ilvl w:val="0"/>
          <w:numId w:val="14"/>
        </w:numPr>
        <w:spacing w:after="160"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Employees shall maintain this workspace in a safe condition, free from known hazards and other dangers to Employee and equipment. </w:t>
      </w:r>
    </w:p>
    <w:p w14:paraId="1AC68CF0" w14:textId="375A8DB2" w:rsidR="00D62FFB" w:rsidRPr="00365B19" w:rsidRDefault="00D62FFB" w:rsidP="00365B19">
      <w:pPr>
        <w:pStyle w:val="ListParagraph"/>
        <w:widowControl/>
        <w:numPr>
          <w:ilvl w:val="0"/>
          <w:numId w:val="14"/>
        </w:numPr>
        <w:spacing w:after="160"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Provided the employee is given at least 24</w:t>
      </w:r>
      <w:r w:rsidR="001E6041" w:rsidRPr="00365B19">
        <w:rPr>
          <w:rFonts w:asciiTheme="majorHAnsi" w:hAnsiTheme="majorHAnsi" w:cstheme="majorHAnsi"/>
          <w:iCs/>
          <w:color w:val="000000"/>
          <w:sz w:val="24"/>
          <w:szCs w:val="24"/>
        </w:rPr>
        <w:t xml:space="preserve"> </w:t>
      </w:r>
      <w:r w:rsidRPr="00365B19">
        <w:rPr>
          <w:rFonts w:asciiTheme="majorHAnsi" w:hAnsiTheme="majorHAnsi" w:cstheme="majorHAnsi"/>
          <w:iCs/>
          <w:color w:val="000000"/>
          <w:sz w:val="24"/>
          <w:szCs w:val="24"/>
        </w:rPr>
        <w:t>h</w:t>
      </w:r>
      <w:r w:rsidR="001E6041" w:rsidRPr="00365B19">
        <w:rPr>
          <w:rFonts w:asciiTheme="majorHAnsi" w:hAnsiTheme="majorHAnsi" w:cstheme="majorHAnsi"/>
          <w:iCs/>
          <w:color w:val="000000"/>
          <w:sz w:val="24"/>
          <w:szCs w:val="24"/>
        </w:rPr>
        <w:t>ou</w:t>
      </w:r>
      <w:r w:rsidRPr="00365B19">
        <w:rPr>
          <w:rFonts w:asciiTheme="majorHAnsi" w:hAnsiTheme="majorHAnsi" w:cstheme="majorHAnsi"/>
          <w:iCs/>
          <w:color w:val="000000"/>
          <w:sz w:val="24"/>
          <w:szCs w:val="24"/>
        </w:rPr>
        <w:t xml:space="preserve">rs advance notice, the employee agrees to allow the supervisor or a designee to inspect the work location during the employee’s normal working hours. </w:t>
      </w:r>
    </w:p>
    <w:p w14:paraId="44CE73BD" w14:textId="5F84274B" w:rsidR="00CB294D" w:rsidRPr="00365B19" w:rsidRDefault="00D62FFB" w:rsidP="00365B19">
      <w:pPr>
        <w:pStyle w:val="ListParagraph"/>
        <w:widowControl/>
        <w:numPr>
          <w:ilvl w:val="0"/>
          <w:numId w:val="14"/>
        </w:numPr>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Employee understands and agrees that the </w:t>
      </w:r>
      <w:r w:rsidR="007A6DB2" w:rsidRPr="00365B19">
        <w:rPr>
          <w:rFonts w:asciiTheme="majorHAnsi" w:hAnsiTheme="majorHAnsi" w:cstheme="majorHAnsi"/>
          <w:iCs/>
          <w:color w:val="000000"/>
          <w:sz w:val="24"/>
          <w:szCs w:val="24"/>
        </w:rPr>
        <w:t xml:space="preserve">employee </w:t>
      </w:r>
      <w:r w:rsidRPr="00365B19">
        <w:rPr>
          <w:rFonts w:asciiTheme="majorHAnsi" w:hAnsiTheme="majorHAnsi" w:cstheme="majorHAnsi"/>
          <w:iCs/>
          <w:color w:val="000000"/>
          <w:sz w:val="24"/>
          <w:szCs w:val="24"/>
        </w:rPr>
        <w:t xml:space="preserve">remains liable for injuries to third persons and/or members of Employee’s family on </w:t>
      </w:r>
      <w:r w:rsidR="007A6DB2" w:rsidRPr="00365B19">
        <w:rPr>
          <w:rFonts w:asciiTheme="majorHAnsi" w:hAnsiTheme="majorHAnsi" w:cstheme="majorHAnsi"/>
          <w:iCs/>
          <w:color w:val="000000"/>
          <w:sz w:val="24"/>
          <w:szCs w:val="24"/>
        </w:rPr>
        <w:t xml:space="preserve">employee’s </w:t>
      </w:r>
      <w:r w:rsidR="00713C59" w:rsidRPr="00365B19">
        <w:rPr>
          <w:rFonts w:asciiTheme="majorHAnsi" w:hAnsiTheme="majorHAnsi" w:cstheme="majorHAnsi"/>
          <w:iCs/>
          <w:color w:val="000000"/>
          <w:sz w:val="24"/>
          <w:szCs w:val="24"/>
        </w:rPr>
        <w:t xml:space="preserve">residence or other </w:t>
      </w:r>
      <w:r w:rsidR="00761ABE">
        <w:rPr>
          <w:rFonts w:asciiTheme="majorHAnsi" w:hAnsiTheme="majorHAnsi" w:cstheme="majorHAnsi"/>
          <w:iCs/>
          <w:color w:val="000000"/>
          <w:sz w:val="24"/>
          <w:szCs w:val="24"/>
        </w:rPr>
        <w:t>Alternate</w:t>
      </w:r>
      <w:r w:rsidR="00713C59" w:rsidRPr="00365B19">
        <w:rPr>
          <w:rFonts w:asciiTheme="majorHAnsi" w:hAnsiTheme="majorHAnsi" w:cstheme="majorHAnsi"/>
          <w:iCs/>
          <w:color w:val="000000"/>
          <w:sz w:val="24"/>
          <w:szCs w:val="24"/>
        </w:rPr>
        <w:t xml:space="preserve"> Work Location</w:t>
      </w:r>
      <w:r w:rsidRPr="00365B19">
        <w:rPr>
          <w:rFonts w:asciiTheme="majorHAnsi" w:hAnsiTheme="majorHAnsi" w:cstheme="majorHAnsi"/>
          <w:iCs/>
          <w:color w:val="000000"/>
          <w:sz w:val="24"/>
          <w:szCs w:val="24"/>
        </w:rPr>
        <w:t xml:space="preserve">.  Employee agrees to defend, indemnify and hold harmless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its affiliates, employees, contractors and agents, from and against any and all claims, demands or liability (including any related losses, costs, expenses, and attorneys’ fees) resulting from, or arising in connection with, any injury to persons or damage to property caused, directly or indirectly, by the services provided herein by Employee or by Employee’s willful misconduct, negligent acts or omissions in the performance of Employee’s duties and obligations under this Agreement.</w:t>
      </w:r>
    </w:p>
    <w:p w14:paraId="3F3AFD8A" w14:textId="77777777" w:rsidR="009533E4" w:rsidRPr="00365B19" w:rsidRDefault="009533E4" w:rsidP="00E578BD">
      <w:pPr>
        <w:widowControl/>
        <w:ind w:firstLine="720"/>
        <w:rPr>
          <w:rFonts w:asciiTheme="majorHAnsi" w:hAnsiTheme="majorHAnsi" w:cstheme="majorHAnsi"/>
          <w:b/>
          <w:iCs/>
          <w:color w:val="000000" w:themeColor="text1"/>
          <w:sz w:val="24"/>
          <w:szCs w:val="24"/>
        </w:rPr>
      </w:pPr>
    </w:p>
    <w:p w14:paraId="551D75D7" w14:textId="77777777" w:rsidR="00D62FFB" w:rsidRPr="00365B19" w:rsidRDefault="00D62FFB" w:rsidP="00E578BD">
      <w:pPr>
        <w:widowControl/>
        <w:ind w:firstLine="720"/>
        <w:rPr>
          <w:rFonts w:asciiTheme="majorHAnsi" w:hAnsiTheme="majorHAnsi" w:cstheme="majorHAnsi"/>
          <w:b/>
          <w:iCs/>
          <w:color w:val="000000" w:themeColor="text1"/>
          <w:sz w:val="24"/>
          <w:szCs w:val="24"/>
        </w:rPr>
      </w:pPr>
      <w:r w:rsidRPr="00365B19">
        <w:rPr>
          <w:rFonts w:asciiTheme="majorHAnsi" w:hAnsiTheme="majorHAnsi" w:cstheme="majorHAnsi"/>
          <w:b/>
          <w:iCs/>
          <w:color w:val="000000" w:themeColor="text1"/>
          <w:sz w:val="24"/>
          <w:szCs w:val="24"/>
        </w:rPr>
        <w:t>Security Compliance</w:t>
      </w:r>
    </w:p>
    <w:p w14:paraId="663EA9B8" w14:textId="36CCFD45" w:rsidR="00D62FFB" w:rsidRPr="00365B19" w:rsidRDefault="00D62FFB" w:rsidP="00E23844">
      <w:pPr>
        <w:pStyle w:val="Default"/>
        <w:numPr>
          <w:ilvl w:val="0"/>
          <w:numId w:val="15"/>
        </w:numPr>
        <w:jc w:val="both"/>
        <w:rPr>
          <w:rFonts w:asciiTheme="majorHAnsi" w:hAnsiTheme="majorHAnsi" w:cstheme="majorHAnsi"/>
          <w:iCs/>
        </w:rPr>
      </w:pPr>
      <w:r w:rsidRPr="00365B19">
        <w:rPr>
          <w:rFonts w:asciiTheme="majorHAnsi" w:hAnsiTheme="majorHAnsi" w:cstheme="majorHAnsi"/>
          <w:iCs/>
        </w:rPr>
        <w:t xml:space="preserve">The Employee agrees that the use of any </w:t>
      </w:r>
      <w:r w:rsidR="00365B19">
        <w:rPr>
          <w:rFonts w:asciiTheme="majorHAnsi" w:hAnsiTheme="majorHAnsi" w:cstheme="majorHAnsi"/>
          <w:iCs/>
        </w:rPr>
        <w:t>Firm</w:t>
      </w:r>
      <w:r w:rsidRPr="00365B19">
        <w:rPr>
          <w:rFonts w:asciiTheme="majorHAnsi" w:hAnsiTheme="majorHAnsi" w:cstheme="majorHAnsi"/>
          <w:iCs/>
        </w:rPr>
        <w:t xml:space="preserve">-owned equipment, software, and data supplies for use at the workspace is limited to authorized persons and business purposes. </w:t>
      </w:r>
    </w:p>
    <w:p w14:paraId="0D01F846" w14:textId="7C03C84A" w:rsidR="00D62FFB" w:rsidRPr="00365B19" w:rsidRDefault="00D62FFB" w:rsidP="00E23844">
      <w:pPr>
        <w:pStyle w:val="Default"/>
        <w:numPr>
          <w:ilvl w:val="0"/>
          <w:numId w:val="15"/>
        </w:numPr>
        <w:jc w:val="both"/>
        <w:rPr>
          <w:rFonts w:asciiTheme="majorHAnsi" w:hAnsiTheme="majorHAnsi" w:cstheme="majorHAnsi"/>
          <w:iCs/>
        </w:rPr>
      </w:pPr>
      <w:r w:rsidRPr="00365B19">
        <w:rPr>
          <w:rFonts w:asciiTheme="majorHAnsi" w:hAnsiTheme="majorHAnsi" w:cstheme="majorHAnsi"/>
          <w:iCs/>
        </w:rPr>
        <w:t xml:space="preserve">Employee is responsible for the safety and security of all </w:t>
      </w:r>
      <w:r w:rsidR="00365B19">
        <w:rPr>
          <w:rFonts w:asciiTheme="majorHAnsi" w:hAnsiTheme="majorHAnsi" w:cstheme="majorHAnsi"/>
          <w:iCs/>
        </w:rPr>
        <w:t>Firm</w:t>
      </w:r>
      <w:r w:rsidRPr="00365B19">
        <w:rPr>
          <w:rFonts w:asciiTheme="majorHAnsi" w:hAnsiTheme="majorHAnsi" w:cstheme="majorHAnsi"/>
          <w:iCs/>
        </w:rPr>
        <w:t xml:space="preserve"> property and proprietary information and will take precautions </w:t>
      </w:r>
      <w:r w:rsidR="009533E4" w:rsidRPr="00365B19">
        <w:rPr>
          <w:rFonts w:asciiTheme="majorHAnsi" w:hAnsiTheme="majorHAnsi" w:cstheme="majorHAnsi"/>
          <w:iCs/>
        </w:rPr>
        <w:t>regarding</w:t>
      </w:r>
      <w:r w:rsidRPr="00365B19">
        <w:rPr>
          <w:rFonts w:asciiTheme="majorHAnsi" w:hAnsiTheme="majorHAnsi" w:cstheme="majorHAnsi"/>
          <w:iCs/>
        </w:rPr>
        <w:t xml:space="preserve"> the security of Employee’s workspace </w:t>
      </w:r>
      <w:r w:rsidR="006957A4" w:rsidRPr="00365B19">
        <w:rPr>
          <w:rFonts w:asciiTheme="majorHAnsi" w:hAnsiTheme="majorHAnsi" w:cstheme="majorHAnsi"/>
          <w:iCs/>
        </w:rPr>
        <w:t xml:space="preserve">that are equivalent to </w:t>
      </w:r>
      <w:r w:rsidRPr="00365B19">
        <w:rPr>
          <w:rFonts w:asciiTheme="majorHAnsi" w:hAnsiTheme="majorHAnsi" w:cstheme="majorHAnsi"/>
          <w:iCs/>
        </w:rPr>
        <w:t>those</w:t>
      </w:r>
      <w:r w:rsidR="006957A4" w:rsidRPr="00365B19">
        <w:rPr>
          <w:rFonts w:asciiTheme="majorHAnsi" w:hAnsiTheme="majorHAnsi" w:cstheme="majorHAnsi"/>
          <w:iCs/>
        </w:rPr>
        <w:t xml:space="preserve"> precautions</w:t>
      </w:r>
      <w:r w:rsidRPr="00365B19">
        <w:rPr>
          <w:rFonts w:asciiTheme="majorHAnsi" w:hAnsiTheme="majorHAnsi" w:cstheme="majorHAnsi"/>
          <w:iCs/>
        </w:rPr>
        <w:t xml:space="preserve"> taken to safeguard </w:t>
      </w:r>
      <w:r w:rsidR="00365B19">
        <w:rPr>
          <w:rFonts w:asciiTheme="majorHAnsi" w:hAnsiTheme="majorHAnsi" w:cstheme="majorHAnsi"/>
          <w:iCs/>
        </w:rPr>
        <w:t>Firm</w:t>
      </w:r>
      <w:r w:rsidRPr="00365B19">
        <w:rPr>
          <w:rFonts w:asciiTheme="majorHAnsi" w:hAnsiTheme="majorHAnsi" w:cstheme="majorHAnsi"/>
          <w:iCs/>
        </w:rPr>
        <w:t xml:space="preserve"> property and proprietary information in </w:t>
      </w:r>
      <w:r w:rsidR="00365B19">
        <w:rPr>
          <w:rFonts w:asciiTheme="majorHAnsi" w:hAnsiTheme="majorHAnsi" w:cstheme="majorHAnsi"/>
          <w:iCs/>
        </w:rPr>
        <w:t>Firm</w:t>
      </w:r>
      <w:r w:rsidRPr="00365B19">
        <w:rPr>
          <w:rFonts w:asciiTheme="majorHAnsi" w:hAnsiTheme="majorHAnsi" w:cstheme="majorHAnsi"/>
          <w:iCs/>
        </w:rPr>
        <w:t xml:space="preserve"> facilities.  </w:t>
      </w:r>
    </w:p>
    <w:p w14:paraId="1F9E55A5" w14:textId="675366BE" w:rsidR="00D62FFB" w:rsidRPr="00365B19" w:rsidRDefault="002A6E1D" w:rsidP="00E23844">
      <w:pPr>
        <w:pStyle w:val="Default"/>
        <w:numPr>
          <w:ilvl w:val="0"/>
          <w:numId w:val="15"/>
        </w:numPr>
        <w:jc w:val="both"/>
        <w:rPr>
          <w:rFonts w:asciiTheme="majorHAnsi" w:hAnsiTheme="majorHAnsi" w:cstheme="majorHAnsi"/>
          <w:iCs/>
        </w:rPr>
      </w:pPr>
      <w:r w:rsidRPr="00365B19">
        <w:rPr>
          <w:rFonts w:asciiTheme="majorHAnsi" w:hAnsiTheme="majorHAnsi" w:cstheme="majorHAnsi"/>
          <w:iCs/>
        </w:rPr>
        <w:t xml:space="preserve">Employee shall not authorize or allow anyone else </w:t>
      </w:r>
      <w:r w:rsidR="00D62FFB" w:rsidRPr="00365B19">
        <w:rPr>
          <w:rFonts w:asciiTheme="majorHAnsi" w:hAnsiTheme="majorHAnsi" w:cstheme="majorHAnsi"/>
          <w:iCs/>
        </w:rPr>
        <w:t xml:space="preserve">to access or view </w:t>
      </w:r>
      <w:r w:rsidR="00365B19">
        <w:rPr>
          <w:rFonts w:asciiTheme="majorHAnsi" w:hAnsiTheme="majorHAnsi" w:cstheme="majorHAnsi"/>
          <w:iCs/>
        </w:rPr>
        <w:t>Firm</w:t>
      </w:r>
      <w:r w:rsidR="00D62FFB" w:rsidRPr="00365B19">
        <w:rPr>
          <w:rFonts w:asciiTheme="majorHAnsi" w:hAnsiTheme="majorHAnsi" w:cstheme="majorHAnsi"/>
          <w:iCs/>
        </w:rPr>
        <w:t xml:space="preserve"> data. </w:t>
      </w:r>
    </w:p>
    <w:p w14:paraId="184867F8" w14:textId="09B0CD77" w:rsidR="00D62FFB" w:rsidRPr="00365B19" w:rsidRDefault="00365B19" w:rsidP="00E23844">
      <w:pPr>
        <w:pStyle w:val="ListParagraph"/>
        <w:widowControl/>
        <w:numPr>
          <w:ilvl w:val="0"/>
          <w:numId w:val="15"/>
        </w:numPr>
        <w:jc w:val="both"/>
        <w:rPr>
          <w:rFonts w:asciiTheme="majorHAnsi" w:hAnsiTheme="majorHAnsi" w:cstheme="majorHAnsi"/>
          <w:iCs/>
          <w:color w:val="000000"/>
          <w:sz w:val="24"/>
          <w:szCs w:val="24"/>
        </w:rPr>
      </w:pPr>
      <w:r>
        <w:rPr>
          <w:rFonts w:asciiTheme="majorHAnsi" w:hAnsiTheme="majorHAnsi" w:cstheme="majorHAnsi"/>
          <w:iCs/>
          <w:color w:val="000000"/>
          <w:sz w:val="24"/>
          <w:szCs w:val="24"/>
        </w:rPr>
        <w:t>Firm</w:t>
      </w:r>
      <w:r w:rsidR="00D62FFB" w:rsidRPr="00365B19">
        <w:rPr>
          <w:rFonts w:asciiTheme="majorHAnsi" w:hAnsiTheme="majorHAnsi" w:cstheme="majorHAnsi"/>
          <w:iCs/>
          <w:color w:val="000000"/>
          <w:sz w:val="24"/>
          <w:szCs w:val="24"/>
        </w:rPr>
        <w:t>-owned software</w:t>
      </w:r>
      <w:r>
        <w:rPr>
          <w:rFonts w:asciiTheme="majorHAnsi" w:hAnsiTheme="majorHAnsi" w:cstheme="majorHAnsi"/>
          <w:iCs/>
          <w:color w:val="000000"/>
          <w:sz w:val="24"/>
          <w:szCs w:val="24"/>
        </w:rPr>
        <w:t xml:space="preserve"> and files</w:t>
      </w:r>
      <w:r w:rsidR="00D62FFB" w:rsidRPr="00365B19">
        <w:rPr>
          <w:rFonts w:asciiTheme="majorHAnsi" w:hAnsiTheme="majorHAnsi" w:cstheme="majorHAnsi"/>
          <w:iCs/>
          <w:color w:val="000000"/>
          <w:sz w:val="24"/>
          <w:szCs w:val="24"/>
        </w:rPr>
        <w:t xml:space="preserve"> may not be duplicated or copied on </w:t>
      </w:r>
      <w:r>
        <w:rPr>
          <w:rFonts w:asciiTheme="majorHAnsi" w:hAnsiTheme="majorHAnsi" w:cstheme="majorHAnsi"/>
          <w:iCs/>
          <w:color w:val="000000"/>
          <w:sz w:val="24"/>
          <w:szCs w:val="24"/>
        </w:rPr>
        <w:t>e</w:t>
      </w:r>
      <w:r w:rsidR="00D62FFB" w:rsidRPr="00365B19">
        <w:rPr>
          <w:rFonts w:asciiTheme="majorHAnsi" w:hAnsiTheme="majorHAnsi" w:cstheme="majorHAnsi"/>
          <w:iCs/>
          <w:color w:val="000000"/>
          <w:sz w:val="24"/>
          <w:szCs w:val="24"/>
        </w:rPr>
        <w:t xml:space="preserve">mployee-owned computers or other devices except as formally authorized by the </w:t>
      </w:r>
      <w:r>
        <w:rPr>
          <w:rFonts w:asciiTheme="majorHAnsi" w:hAnsiTheme="majorHAnsi" w:cstheme="majorHAnsi"/>
          <w:iCs/>
          <w:color w:val="000000"/>
          <w:sz w:val="24"/>
          <w:szCs w:val="24"/>
        </w:rPr>
        <w:t>Firm</w:t>
      </w:r>
      <w:r w:rsidR="00D62FFB" w:rsidRPr="00365B19">
        <w:rPr>
          <w:rFonts w:asciiTheme="majorHAnsi" w:hAnsiTheme="majorHAnsi" w:cstheme="majorHAnsi"/>
          <w:iCs/>
          <w:color w:val="000000"/>
          <w:sz w:val="24"/>
          <w:szCs w:val="24"/>
        </w:rPr>
        <w:t xml:space="preserve">.  </w:t>
      </w:r>
    </w:p>
    <w:p w14:paraId="2CC96472" w14:textId="77777777" w:rsidR="00D62FFB" w:rsidRPr="00365B19" w:rsidRDefault="00D62FFB" w:rsidP="00E578BD">
      <w:pPr>
        <w:widowControl/>
        <w:ind w:left="720"/>
        <w:rPr>
          <w:rFonts w:asciiTheme="majorHAnsi" w:hAnsiTheme="majorHAnsi" w:cstheme="majorHAnsi"/>
          <w:iCs/>
          <w:color w:val="000000"/>
          <w:sz w:val="24"/>
          <w:szCs w:val="24"/>
        </w:rPr>
      </w:pPr>
    </w:p>
    <w:p w14:paraId="451F2A9A" w14:textId="77777777" w:rsidR="00D62FFB" w:rsidRPr="00365B19" w:rsidRDefault="00D62FFB" w:rsidP="00E578BD">
      <w:pPr>
        <w:pStyle w:val="Default"/>
        <w:ind w:firstLine="720"/>
        <w:rPr>
          <w:rFonts w:asciiTheme="majorHAnsi" w:hAnsiTheme="majorHAnsi" w:cstheme="majorHAnsi"/>
          <w:iCs/>
        </w:rPr>
      </w:pPr>
      <w:r w:rsidRPr="00365B19">
        <w:rPr>
          <w:rFonts w:asciiTheme="majorHAnsi" w:hAnsiTheme="majorHAnsi" w:cstheme="majorHAnsi"/>
          <w:b/>
          <w:iCs/>
          <w:color w:val="000000" w:themeColor="text1"/>
        </w:rPr>
        <w:t>Office Maintenance &amp; Equipment</w:t>
      </w:r>
    </w:p>
    <w:p w14:paraId="57B230D5" w14:textId="2F6350AF" w:rsidR="00D62FFB" w:rsidRPr="00365B19" w:rsidRDefault="00D62FFB" w:rsidP="00E23844">
      <w:pPr>
        <w:pStyle w:val="Default"/>
        <w:numPr>
          <w:ilvl w:val="0"/>
          <w:numId w:val="15"/>
        </w:numPr>
        <w:jc w:val="both"/>
        <w:rPr>
          <w:rFonts w:asciiTheme="majorHAnsi" w:hAnsiTheme="majorHAnsi" w:cstheme="majorHAnsi"/>
          <w:iCs/>
        </w:rPr>
      </w:pPr>
      <w:bookmarkStart w:id="0" w:name="_Hlk23254256"/>
      <w:r w:rsidRPr="00365B19">
        <w:rPr>
          <w:rFonts w:asciiTheme="majorHAnsi" w:hAnsiTheme="majorHAnsi" w:cstheme="majorHAnsi"/>
          <w:iCs/>
        </w:rPr>
        <w:t xml:space="preserve">The </w:t>
      </w:r>
      <w:r w:rsidR="00365B19">
        <w:rPr>
          <w:rFonts w:asciiTheme="majorHAnsi" w:hAnsiTheme="majorHAnsi" w:cstheme="majorHAnsi"/>
          <w:iCs/>
        </w:rPr>
        <w:t>Firm</w:t>
      </w:r>
      <w:r w:rsidRPr="00365B19">
        <w:rPr>
          <w:rFonts w:asciiTheme="majorHAnsi" w:hAnsiTheme="majorHAnsi" w:cstheme="majorHAnsi"/>
          <w:iCs/>
        </w:rPr>
        <w:t xml:space="preserve"> is not obligated to provide equipment and supplies for the Employee’s workspace</w:t>
      </w:r>
      <w:r w:rsidR="002A6E1D" w:rsidRPr="00365B19">
        <w:rPr>
          <w:rFonts w:asciiTheme="majorHAnsi" w:hAnsiTheme="majorHAnsi" w:cstheme="majorHAnsi"/>
          <w:iCs/>
        </w:rPr>
        <w:t xml:space="preserve"> at an </w:t>
      </w:r>
      <w:r w:rsidR="00761ABE">
        <w:rPr>
          <w:rFonts w:asciiTheme="majorHAnsi" w:hAnsiTheme="majorHAnsi" w:cstheme="majorHAnsi"/>
          <w:iCs/>
        </w:rPr>
        <w:t>Alternate</w:t>
      </w:r>
      <w:r w:rsidR="002A6E1D" w:rsidRPr="00365B19">
        <w:rPr>
          <w:rFonts w:asciiTheme="majorHAnsi" w:hAnsiTheme="majorHAnsi" w:cstheme="majorHAnsi"/>
          <w:iCs/>
        </w:rPr>
        <w:t xml:space="preserve"> Work Location</w:t>
      </w:r>
      <w:r w:rsidR="00F1617C" w:rsidRPr="00365B19">
        <w:rPr>
          <w:rFonts w:asciiTheme="majorHAnsi" w:hAnsiTheme="majorHAnsi" w:cstheme="majorHAnsi"/>
          <w:iCs/>
        </w:rPr>
        <w:t>, except where otherwise required by applicable law</w:t>
      </w:r>
      <w:r w:rsidRPr="00365B19">
        <w:rPr>
          <w:rFonts w:asciiTheme="majorHAnsi" w:hAnsiTheme="majorHAnsi" w:cstheme="majorHAnsi"/>
          <w:iCs/>
        </w:rPr>
        <w:t xml:space="preserve">. The </w:t>
      </w:r>
      <w:r w:rsidR="00365B19">
        <w:rPr>
          <w:rFonts w:asciiTheme="majorHAnsi" w:hAnsiTheme="majorHAnsi" w:cstheme="majorHAnsi"/>
          <w:iCs/>
        </w:rPr>
        <w:t>Firm</w:t>
      </w:r>
      <w:r w:rsidRPr="00365B19">
        <w:rPr>
          <w:rFonts w:asciiTheme="majorHAnsi" w:hAnsiTheme="majorHAnsi" w:cstheme="majorHAnsi"/>
          <w:iCs/>
        </w:rPr>
        <w:t>, in its sole discretion</w:t>
      </w:r>
      <w:r w:rsidR="00F1617C" w:rsidRPr="00365B19">
        <w:rPr>
          <w:rFonts w:asciiTheme="majorHAnsi" w:hAnsiTheme="majorHAnsi" w:cstheme="majorHAnsi"/>
          <w:iCs/>
        </w:rPr>
        <w:t xml:space="preserve"> and/or as otherwise required by applicable law</w:t>
      </w:r>
      <w:r w:rsidRPr="00365B19">
        <w:rPr>
          <w:rFonts w:asciiTheme="majorHAnsi" w:hAnsiTheme="majorHAnsi" w:cstheme="majorHAnsi"/>
          <w:iCs/>
        </w:rPr>
        <w:t xml:space="preserve">, may choose to purchase computer equipment and office supplies for use by Employee in the workspace. The decision as to the type, nature, function and/or quality of electronic hardware (including, but not limited to, computer, video display terminals, printers, modems, data processors, and other terminal </w:t>
      </w:r>
      <w:r w:rsidRPr="00365B19">
        <w:rPr>
          <w:rFonts w:asciiTheme="majorHAnsi" w:hAnsiTheme="majorHAnsi" w:cstheme="majorHAnsi"/>
          <w:iCs/>
        </w:rPr>
        <w:lastRenderedPageBreak/>
        <w:t xml:space="preserve">equipment), computer software, </w:t>
      </w:r>
      <w:proofErr w:type="gramStart"/>
      <w:r w:rsidRPr="00365B19">
        <w:rPr>
          <w:rFonts w:asciiTheme="majorHAnsi" w:hAnsiTheme="majorHAnsi" w:cstheme="majorHAnsi"/>
          <w:iCs/>
        </w:rPr>
        <w:t>data</w:t>
      </w:r>
      <w:proofErr w:type="gramEnd"/>
      <w:r w:rsidRPr="00365B19">
        <w:rPr>
          <w:rFonts w:asciiTheme="majorHAnsi" w:hAnsiTheme="majorHAnsi" w:cstheme="majorHAnsi"/>
          <w:iCs/>
        </w:rPr>
        <w:t xml:space="preserve"> and telecommunications equipment (i.e., phone lines/cell phone) shall rest entirely with the </w:t>
      </w:r>
      <w:r w:rsidR="00365B19">
        <w:rPr>
          <w:rFonts w:asciiTheme="majorHAnsi" w:hAnsiTheme="majorHAnsi" w:cstheme="majorHAnsi"/>
          <w:iCs/>
        </w:rPr>
        <w:t>Firm</w:t>
      </w:r>
      <w:r w:rsidRPr="00365B19">
        <w:rPr>
          <w:rFonts w:asciiTheme="majorHAnsi" w:hAnsiTheme="majorHAnsi" w:cstheme="majorHAnsi"/>
          <w:iCs/>
        </w:rPr>
        <w:t xml:space="preserve">.  Equipment purchased by the </w:t>
      </w:r>
      <w:r w:rsidR="00365B19">
        <w:rPr>
          <w:rFonts w:asciiTheme="majorHAnsi" w:hAnsiTheme="majorHAnsi" w:cstheme="majorHAnsi"/>
          <w:iCs/>
        </w:rPr>
        <w:t>Firm</w:t>
      </w:r>
      <w:r w:rsidRPr="00365B19">
        <w:rPr>
          <w:rFonts w:asciiTheme="majorHAnsi" w:hAnsiTheme="majorHAnsi" w:cstheme="majorHAnsi"/>
          <w:iCs/>
        </w:rPr>
        <w:t xml:space="preserve"> for use by Employee shall remain the property of the </w:t>
      </w:r>
      <w:r w:rsidR="00365B19">
        <w:rPr>
          <w:rFonts w:asciiTheme="majorHAnsi" w:hAnsiTheme="majorHAnsi" w:cstheme="majorHAnsi"/>
          <w:iCs/>
        </w:rPr>
        <w:t>Firm</w:t>
      </w:r>
      <w:r w:rsidRPr="00365B19">
        <w:rPr>
          <w:rFonts w:asciiTheme="majorHAnsi" w:hAnsiTheme="majorHAnsi" w:cstheme="majorHAnsi"/>
          <w:iCs/>
        </w:rPr>
        <w:t xml:space="preserve">.  </w:t>
      </w:r>
      <w:bookmarkEnd w:id="0"/>
    </w:p>
    <w:p w14:paraId="282948F0" w14:textId="67C164B0" w:rsidR="002A6E1D" w:rsidRPr="00365B19" w:rsidRDefault="00D62FFB" w:rsidP="00E23844">
      <w:pPr>
        <w:pStyle w:val="Default"/>
        <w:numPr>
          <w:ilvl w:val="0"/>
          <w:numId w:val="15"/>
        </w:numPr>
        <w:jc w:val="both"/>
        <w:rPr>
          <w:rFonts w:asciiTheme="majorHAnsi" w:hAnsiTheme="majorHAnsi" w:cstheme="majorHAnsi"/>
          <w:iCs/>
        </w:rPr>
      </w:pPr>
      <w:r w:rsidRPr="00365B19">
        <w:rPr>
          <w:rFonts w:asciiTheme="majorHAnsi" w:hAnsiTheme="majorHAnsi" w:cstheme="majorHAnsi"/>
          <w:iCs/>
        </w:rPr>
        <w:t xml:space="preserve">The </w:t>
      </w:r>
      <w:r w:rsidR="00365B19">
        <w:rPr>
          <w:rFonts w:asciiTheme="majorHAnsi" w:hAnsiTheme="majorHAnsi" w:cstheme="majorHAnsi"/>
          <w:iCs/>
        </w:rPr>
        <w:t>Firm</w:t>
      </w:r>
      <w:r w:rsidRPr="00365B19">
        <w:rPr>
          <w:rFonts w:asciiTheme="majorHAnsi" w:hAnsiTheme="majorHAnsi" w:cstheme="majorHAnsi"/>
          <w:iCs/>
        </w:rPr>
        <w:t xml:space="preserve"> does not assume liability for loss, damage, replacement, repair, or wear of Employee-owned equipment</w:t>
      </w:r>
      <w:r w:rsidR="002A6E1D" w:rsidRPr="00365B19">
        <w:rPr>
          <w:rFonts w:asciiTheme="majorHAnsi" w:hAnsiTheme="majorHAnsi" w:cstheme="majorHAnsi"/>
          <w:iCs/>
        </w:rPr>
        <w:t>.</w:t>
      </w:r>
    </w:p>
    <w:p w14:paraId="6A0841E1" w14:textId="33CAF918" w:rsidR="00D62FFB" w:rsidRPr="00365B19" w:rsidRDefault="00D62FFB" w:rsidP="00E23844">
      <w:pPr>
        <w:pStyle w:val="Default"/>
        <w:numPr>
          <w:ilvl w:val="0"/>
          <w:numId w:val="15"/>
        </w:numPr>
        <w:jc w:val="both"/>
        <w:rPr>
          <w:rFonts w:asciiTheme="majorHAnsi" w:hAnsiTheme="majorHAnsi" w:cstheme="majorHAnsi"/>
          <w:iCs/>
        </w:rPr>
      </w:pPr>
      <w:r w:rsidRPr="00365B19">
        <w:rPr>
          <w:rFonts w:asciiTheme="majorHAnsi" w:hAnsiTheme="majorHAnsi" w:cstheme="majorHAnsi"/>
          <w:iCs/>
        </w:rPr>
        <w:t xml:space="preserve">Employee agrees to indemnify the </w:t>
      </w:r>
      <w:r w:rsidR="00365B19">
        <w:rPr>
          <w:rFonts w:asciiTheme="majorHAnsi" w:hAnsiTheme="majorHAnsi" w:cstheme="majorHAnsi"/>
          <w:iCs/>
        </w:rPr>
        <w:t>Firm</w:t>
      </w:r>
      <w:r w:rsidRPr="00365B19">
        <w:rPr>
          <w:rFonts w:asciiTheme="majorHAnsi" w:hAnsiTheme="majorHAnsi" w:cstheme="majorHAnsi"/>
          <w:iCs/>
        </w:rPr>
        <w:t xml:space="preserve"> for any loss or damage to </w:t>
      </w:r>
      <w:r w:rsidR="00365B19">
        <w:rPr>
          <w:rFonts w:asciiTheme="majorHAnsi" w:hAnsiTheme="majorHAnsi" w:cstheme="majorHAnsi"/>
          <w:iCs/>
        </w:rPr>
        <w:t>Firm</w:t>
      </w:r>
      <w:r w:rsidRPr="00365B19">
        <w:rPr>
          <w:rFonts w:asciiTheme="majorHAnsi" w:hAnsiTheme="majorHAnsi" w:cstheme="majorHAnsi"/>
          <w:iCs/>
        </w:rPr>
        <w:t>-owned equipment, software, data supplies, or furniture caused by Employee misuse or negligence.</w:t>
      </w:r>
    </w:p>
    <w:p w14:paraId="59D44129" w14:textId="2D3FBEDB" w:rsidR="00D62FFB" w:rsidRPr="00365B19" w:rsidRDefault="00D62FFB" w:rsidP="00E23844">
      <w:pPr>
        <w:pStyle w:val="ListParagraph"/>
        <w:widowControl/>
        <w:numPr>
          <w:ilvl w:val="0"/>
          <w:numId w:val="15"/>
        </w:numPr>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reserves the right to alter or rescind its provision of equipment and supplies at any time and for any reason.</w:t>
      </w:r>
    </w:p>
    <w:p w14:paraId="3ED4955D" w14:textId="77777777" w:rsidR="00D62FFB" w:rsidRPr="00365B19" w:rsidRDefault="00D62FFB" w:rsidP="00E578BD">
      <w:pPr>
        <w:widowControl/>
        <w:ind w:left="720"/>
        <w:rPr>
          <w:rFonts w:asciiTheme="majorHAnsi" w:hAnsiTheme="majorHAnsi" w:cstheme="majorHAnsi"/>
          <w:iCs/>
          <w:color w:val="000000"/>
          <w:sz w:val="24"/>
          <w:szCs w:val="24"/>
        </w:rPr>
      </w:pPr>
    </w:p>
    <w:p w14:paraId="7C72F7F5" w14:textId="77777777" w:rsidR="00D62FFB" w:rsidRPr="00365B19" w:rsidRDefault="00D62FFB" w:rsidP="00E578BD">
      <w:pPr>
        <w:pStyle w:val="Default"/>
        <w:ind w:firstLine="720"/>
        <w:rPr>
          <w:rFonts w:asciiTheme="majorHAnsi" w:hAnsiTheme="majorHAnsi" w:cstheme="majorHAnsi"/>
          <w:b/>
          <w:iCs/>
          <w:color w:val="000000" w:themeColor="text1"/>
        </w:rPr>
      </w:pPr>
      <w:r w:rsidRPr="00365B19">
        <w:rPr>
          <w:rFonts w:asciiTheme="majorHAnsi" w:hAnsiTheme="majorHAnsi" w:cstheme="majorHAnsi"/>
          <w:b/>
          <w:iCs/>
          <w:color w:val="000000" w:themeColor="text1"/>
        </w:rPr>
        <w:t>Reimbursable and Non-Reimbursable Expenses</w:t>
      </w:r>
    </w:p>
    <w:p w14:paraId="619F76C6" w14:textId="6E4F4FE7" w:rsidR="00D62FFB" w:rsidRPr="00365B19" w:rsidRDefault="008208C0" w:rsidP="00365B19">
      <w:pPr>
        <w:pStyle w:val="ListParagraph"/>
        <w:widowControl/>
        <w:numPr>
          <w:ilvl w:val="0"/>
          <w:numId w:val="18"/>
        </w:numPr>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The Firm</w:t>
      </w:r>
      <w:r w:rsidR="00D62FFB" w:rsidRPr="00365B19">
        <w:rPr>
          <w:rFonts w:asciiTheme="majorHAnsi" w:hAnsiTheme="majorHAnsi" w:cstheme="majorHAnsi"/>
          <w:iCs/>
          <w:color w:val="000000"/>
          <w:sz w:val="24"/>
          <w:szCs w:val="24"/>
        </w:rPr>
        <w:t xml:space="preserve"> will reimburse employees for certain expenses </w:t>
      </w:r>
      <w:r w:rsidR="00F1617C" w:rsidRPr="00365B19">
        <w:rPr>
          <w:rFonts w:asciiTheme="majorHAnsi" w:hAnsiTheme="majorHAnsi" w:cstheme="majorHAnsi"/>
          <w:iCs/>
          <w:color w:val="000000"/>
          <w:sz w:val="24"/>
          <w:szCs w:val="24"/>
        </w:rPr>
        <w:t xml:space="preserve">in accordance with </w:t>
      </w:r>
      <w:r w:rsidR="00365B19">
        <w:rPr>
          <w:rFonts w:asciiTheme="majorHAnsi" w:hAnsiTheme="majorHAnsi" w:cstheme="majorHAnsi"/>
          <w:iCs/>
          <w:color w:val="000000"/>
          <w:sz w:val="24"/>
          <w:szCs w:val="24"/>
        </w:rPr>
        <w:t xml:space="preserve">the Firm’s business expense reimbursement policy and </w:t>
      </w:r>
      <w:r w:rsidR="00F1617C" w:rsidRPr="00365B19">
        <w:rPr>
          <w:rFonts w:asciiTheme="majorHAnsi" w:hAnsiTheme="majorHAnsi" w:cstheme="majorHAnsi"/>
          <w:iCs/>
          <w:color w:val="000000"/>
          <w:sz w:val="24"/>
          <w:szCs w:val="24"/>
        </w:rPr>
        <w:t>applicable law</w:t>
      </w:r>
      <w:r w:rsidR="00365B19">
        <w:rPr>
          <w:rFonts w:asciiTheme="majorHAnsi" w:hAnsiTheme="majorHAnsi" w:cstheme="majorHAnsi"/>
          <w:iCs/>
          <w:color w:val="000000"/>
          <w:sz w:val="24"/>
          <w:szCs w:val="24"/>
        </w:rPr>
        <w:t>.</w:t>
      </w:r>
    </w:p>
    <w:p w14:paraId="26AB08D8" w14:textId="77777777" w:rsidR="009533E4" w:rsidRPr="00365B19" w:rsidRDefault="009533E4" w:rsidP="00365B19">
      <w:pPr>
        <w:pStyle w:val="Default"/>
        <w:rPr>
          <w:rFonts w:asciiTheme="majorHAnsi" w:hAnsiTheme="majorHAnsi" w:cstheme="majorHAnsi"/>
          <w:b/>
          <w:iCs/>
          <w:color w:val="000000" w:themeColor="text1"/>
        </w:rPr>
      </w:pPr>
    </w:p>
    <w:p w14:paraId="0A7F1B11" w14:textId="77777777" w:rsidR="00D62FFB" w:rsidRPr="00365B19" w:rsidRDefault="00D62FFB" w:rsidP="00E578BD">
      <w:pPr>
        <w:pStyle w:val="Default"/>
        <w:ind w:firstLine="720"/>
        <w:rPr>
          <w:rFonts w:asciiTheme="majorHAnsi" w:hAnsiTheme="majorHAnsi" w:cstheme="majorHAnsi"/>
          <w:b/>
          <w:iCs/>
          <w:color w:val="000000" w:themeColor="text1"/>
        </w:rPr>
      </w:pPr>
      <w:r w:rsidRPr="00365B19">
        <w:rPr>
          <w:rFonts w:asciiTheme="majorHAnsi" w:hAnsiTheme="majorHAnsi" w:cstheme="majorHAnsi"/>
          <w:b/>
          <w:iCs/>
          <w:color w:val="000000" w:themeColor="text1"/>
        </w:rPr>
        <w:t xml:space="preserve">Termination of </w:t>
      </w:r>
      <w:r w:rsidR="0051446F" w:rsidRPr="00365B19">
        <w:rPr>
          <w:rFonts w:asciiTheme="majorHAnsi" w:hAnsiTheme="majorHAnsi" w:cstheme="majorHAnsi"/>
          <w:b/>
          <w:iCs/>
          <w:color w:val="000000" w:themeColor="text1"/>
        </w:rPr>
        <w:t>Flexible Work</w:t>
      </w:r>
      <w:r w:rsidRPr="00365B19">
        <w:rPr>
          <w:rFonts w:asciiTheme="majorHAnsi" w:hAnsiTheme="majorHAnsi" w:cstheme="majorHAnsi"/>
          <w:b/>
          <w:iCs/>
          <w:color w:val="000000" w:themeColor="text1"/>
        </w:rPr>
        <w:t xml:space="preserve"> or Employment </w:t>
      </w:r>
    </w:p>
    <w:p w14:paraId="493E116C" w14:textId="07B1932A" w:rsidR="00D62FFB" w:rsidRPr="00365B19" w:rsidRDefault="00D62FFB" w:rsidP="00E23844">
      <w:pPr>
        <w:pStyle w:val="ListParagraph"/>
        <w:widowControl/>
        <w:numPr>
          <w:ilvl w:val="0"/>
          <w:numId w:val="17"/>
        </w:numPr>
        <w:spacing w:after="160"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There exists no right to </w:t>
      </w:r>
      <w:r w:rsidR="009533E4" w:rsidRPr="00365B19">
        <w:rPr>
          <w:rFonts w:asciiTheme="majorHAnsi" w:hAnsiTheme="majorHAnsi" w:cstheme="majorHAnsi"/>
          <w:iCs/>
          <w:color w:val="000000"/>
          <w:sz w:val="24"/>
          <w:szCs w:val="24"/>
        </w:rPr>
        <w:t>Flexible Work</w:t>
      </w:r>
      <w:r w:rsidRPr="00365B19">
        <w:rPr>
          <w:rFonts w:asciiTheme="majorHAnsi" w:hAnsiTheme="majorHAnsi" w:cstheme="majorHAnsi"/>
          <w:iCs/>
          <w:color w:val="000000"/>
          <w:sz w:val="24"/>
          <w:szCs w:val="24"/>
        </w:rPr>
        <w:t xml:space="preserve">, and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may terminate this </w:t>
      </w:r>
      <w:r w:rsidR="009533E4" w:rsidRPr="00365B19">
        <w:rPr>
          <w:rFonts w:asciiTheme="majorHAnsi" w:hAnsiTheme="majorHAnsi" w:cstheme="majorHAnsi"/>
          <w:iCs/>
          <w:color w:val="000000"/>
          <w:sz w:val="24"/>
          <w:szCs w:val="24"/>
        </w:rPr>
        <w:t>option</w:t>
      </w:r>
      <w:r w:rsidRPr="00365B19">
        <w:rPr>
          <w:rFonts w:asciiTheme="majorHAnsi" w:hAnsiTheme="majorHAnsi" w:cstheme="majorHAnsi"/>
          <w:iCs/>
          <w:color w:val="000000"/>
          <w:sz w:val="24"/>
          <w:szCs w:val="24"/>
        </w:rPr>
        <w:t xml:space="preserve"> at any time</w:t>
      </w:r>
      <w:r w:rsidR="009533E4" w:rsidRPr="00365B19">
        <w:rPr>
          <w:rFonts w:asciiTheme="majorHAnsi" w:hAnsiTheme="majorHAnsi" w:cstheme="majorHAnsi"/>
          <w:iCs/>
          <w:color w:val="000000"/>
          <w:sz w:val="24"/>
          <w:szCs w:val="24"/>
        </w:rPr>
        <w:t xml:space="preserve">. </w:t>
      </w:r>
      <w:r w:rsidR="00365B19">
        <w:rPr>
          <w:rFonts w:asciiTheme="majorHAnsi" w:hAnsiTheme="majorHAnsi" w:cstheme="majorHAnsi"/>
          <w:iCs/>
          <w:color w:val="000000"/>
          <w:sz w:val="24"/>
          <w:szCs w:val="24"/>
        </w:rPr>
        <w:t xml:space="preserve"> </w:t>
      </w:r>
      <w:r w:rsidRPr="00365B19">
        <w:rPr>
          <w:rFonts w:asciiTheme="majorHAnsi" w:hAnsiTheme="majorHAnsi" w:cstheme="majorHAnsi"/>
          <w:iCs/>
          <w:color w:val="000000"/>
          <w:sz w:val="24"/>
          <w:szCs w:val="24"/>
        </w:rPr>
        <w:t xml:space="preserve">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w:t>
      </w:r>
      <w:r w:rsidR="002E61F6" w:rsidRPr="00365B19">
        <w:rPr>
          <w:rFonts w:asciiTheme="majorHAnsi" w:hAnsiTheme="majorHAnsi" w:cstheme="majorHAnsi"/>
          <w:iCs/>
          <w:color w:val="000000"/>
          <w:sz w:val="24"/>
          <w:szCs w:val="24"/>
        </w:rPr>
        <w:t xml:space="preserve">is not </w:t>
      </w:r>
      <w:r w:rsidRPr="00365B19">
        <w:rPr>
          <w:rFonts w:asciiTheme="majorHAnsi" w:hAnsiTheme="majorHAnsi" w:cstheme="majorHAnsi"/>
          <w:iCs/>
          <w:color w:val="000000"/>
          <w:sz w:val="24"/>
          <w:szCs w:val="24"/>
        </w:rPr>
        <w:t xml:space="preserve">responsible to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 or any other person for costs, damages or losses resulting from the termination of this </w:t>
      </w:r>
      <w:r w:rsidR="009533E4" w:rsidRPr="00365B19">
        <w:rPr>
          <w:rFonts w:asciiTheme="majorHAnsi" w:hAnsiTheme="majorHAnsi" w:cstheme="majorHAnsi"/>
          <w:iCs/>
          <w:color w:val="000000"/>
          <w:sz w:val="24"/>
          <w:szCs w:val="24"/>
        </w:rPr>
        <w:t>option</w:t>
      </w:r>
      <w:r w:rsidRPr="00365B19">
        <w:rPr>
          <w:rFonts w:asciiTheme="majorHAnsi" w:hAnsiTheme="majorHAnsi" w:cstheme="majorHAnsi"/>
          <w:iCs/>
          <w:color w:val="000000"/>
          <w:sz w:val="24"/>
          <w:szCs w:val="24"/>
        </w:rPr>
        <w:t xml:space="preserve">.  </w:t>
      </w:r>
    </w:p>
    <w:p w14:paraId="6D2F498D" w14:textId="426B494B" w:rsidR="00D62FFB" w:rsidRPr="00365B19" w:rsidRDefault="00D62FFB" w:rsidP="00E23844">
      <w:pPr>
        <w:pStyle w:val="ListParagraph"/>
        <w:widowControl/>
        <w:numPr>
          <w:ilvl w:val="0"/>
          <w:numId w:val="17"/>
        </w:numPr>
        <w:spacing w:after="160"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This </w:t>
      </w:r>
      <w:r w:rsidR="009533E4" w:rsidRPr="00365B19">
        <w:rPr>
          <w:rFonts w:asciiTheme="majorHAnsi" w:hAnsiTheme="majorHAnsi" w:cstheme="majorHAnsi"/>
          <w:iCs/>
          <w:color w:val="000000"/>
          <w:sz w:val="24"/>
          <w:szCs w:val="24"/>
        </w:rPr>
        <w:t>policy</w:t>
      </w:r>
      <w:r w:rsidRPr="00365B19">
        <w:rPr>
          <w:rFonts w:asciiTheme="majorHAnsi" w:hAnsiTheme="majorHAnsi" w:cstheme="majorHAnsi"/>
          <w:iCs/>
          <w:color w:val="000000"/>
          <w:sz w:val="24"/>
          <w:szCs w:val="24"/>
        </w:rPr>
        <w:t xml:space="preserve"> is not a contract of employment and shall not be construed as </w:t>
      </w:r>
      <w:r w:rsidR="00365B19">
        <w:rPr>
          <w:rFonts w:asciiTheme="majorHAnsi" w:hAnsiTheme="majorHAnsi" w:cstheme="majorHAnsi"/>
          <w:iCs/>
          <w:color w:val="000000"/>
          <w:sz w:val="24"/>
          <w:szCs w:val="24"/>
        </w:rPr>
        <w:t>an enforceable agreement of any kind</w:t>
      </w:r>
      <w:r w:rsidRPr="00365B19">
        <w:rPr>
          <w:rFonts w:asciiTheme="majorHAnsi" w:hAnsiTheme="majorHAnsi" w:cstheme="majorHAnsi"/>
          <w:iCs/>
          <w:color w:val="000000"/>
          <w:sz w:val="24"/>
          <w:szCs w:val="24"/>
        </w:rPr>
        <w:t xml:space="preserve">.  Nothing in this </w:t>
      </w:r>
      <w:r w:rsidR="009533E4" w:rsidRPr="00365B19">
        <w:rPr>
          <w:rFonts w:asciiTheme="majorHAnsi" w:hAnsiTheme="majorHAnsi" w:cstheme="majorHAnsi"/>
          <w:iCs/>
          <w:color w:val="000000"/>
          <w:sz w:val="24"/>
          <w:szCs w:val="24"/>
        </w:rPr>
        <w:t>policy</w:t>
      </w:r>
      <w:r w:rsidRPr="00365B19">
        <w:rPr>
          <w:rFonts w:asciiTheme="majorHAnsi" w:hAnsiTheme="majorHAnsi" w:cstheme="majorHAnsi"/>
          <w:iCs/>
          <w:color w:val="000000"/>
          <w:sz w:val="24"/>
          <w:szCs w:val="24"/>
        </w:rPr>
        <w:t xml:space="preserve"> changes the at-will nature of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mployee’s employment.  As always, either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or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 are free to terminate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mployee’s employment at any time for any </w:t>
      </w:r>
      <w:r w:rsidR="00365B19">
        <w:rPr>
          <w:rFonts w:asciiTheme="majorHAnsi" w:hAnsiTheme="majorHAnsi" w:cstheme="majorHAnsi"/>
          <w:iCs/>
          <w:color w:val="000000"/>
          <w:sz w:val="24"/>
          <w:szCs w:val="24"/>
        </w:rPr>
        <w:t xml:space="preserve">legal </w:t>
      </w:r>
      <w:r w:rsidRPr="00365B19">
        <w:rPr>
          <w:rFonts w:asciiTheme="majorHAnsi" w:hAnsiTheme="majorHAnsi" w:cstheme="majorHAnsi"/>
          <w:iCs/>
          <w:color w:val="000000"/>
          <w:sz w:val="24"/>
          <w:szCs w:val="24"/>
        </w:rPr>
        <w:t>reason, or for no reason</w:t>
      </w:r>
      <w:r w:rsidR="00365B19">
        <w:rPr>
          <w:rFonts w:asciiTheme="majorHAnsi" w:hAnsiTheme="majorHAnsi" w:cstheme="majorHAnsi"/>
          <w:iCs/>
          <w:color w:val="000000"/>
          <w:sz w:val="24"/>
          <w:szCs w:val="24"/>
        </w:rPr>
        <w:t>, with or without advance notice.</w:t>
      </w:r>
    </w:p>
    <w:p w14:paraId="08503F6C" w14:textId="3596D1F4" w:rsidR="002E61F6" w:rsidRPr="00365B19" w:rsidRDefault="002E61F6" w:rsidP="00E23844">
      <w:pPr>
        <w:pStyle w:val="ListParagraph"/>
        <w:widowControl/>
        <w:numPr>
          <w:ilvl w:val="0"/>
          <w:numId w:val="17"/>
        </w:numPr>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Either the employee or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can submit a request to cancel the Flexible Work arrangement. </w:t>
      </w:r>
    </w:p>
    <w:p w14:paraId="6EB43031" w14:textId="08657C17" w:rsidR="00365B19" w:rsidRDefault="00D62FFB" w:rsidP="00E23844">
      <w:pPr>
        <w:pStyle w:val="ListParagraph"/>
        <w:widowControl/>
        <w:numPr>
          <w:ilvl w:val="0"/>
          <w:numId w:val="17"/>
        </w:numPr>
        <w:spacing w:line="259" w:lineRule="auto"/>
        <w:contextualSpacing/>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 xml:space="preserve">If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determines that</w:t>
      </w:r>
      <w:r w:rsidR="009533E4" w:rsidRPr="00365B19">
        <w:rPr>
          <w:rFonts w:asciiTheme="majorHAnsi" w:hAnsiTheme="majorHAnsi" w:cstheme="majorHAnsi"/>
          <w:iCs/>
          <w:color w:val="000000"/>
          <w:sz w:val="24"/>
          <w:szCs w:val="24"/>
        </w:rPr>
        <w:t xml:space="preserve"> the job</w:t>
      </w:r>
      <w:r w:rsidRPr="00365B19">
        <w:rPr>
          <w:rFonts w:asciiTheme="majorHAnsi" w:hAnsiTheme="majorHAnsi" w:cstheme="majorHAnsi"/>
          <w:iCs/>
          <w:color w:val="000000"/>
          <w:sz w:val="24"/>
          <w:szCs w:val="24"/>
        </w:rPr>
        <w:t xml:space="preserve"> is no longer eligible for </w:t>
      </w:r>
      <w:r w:rsidR="009533E4" w:rsidRPr="00365B19">
        <w:rPr>
          <w:rFonts w:asciiTheme="majorHAnsi" w:hAnsiTheme="majorHAnsi" w:cstheme="majorHAnsi"/>
          <w:iCs/>
          <w:color w:val="000000"/>
          <w:sz w:val="24"/>
          <w:szCs w:val="24"/>
        </w:rPr>
        <w:t>Flexible Work</w:t>
      </w:r>
      <w:r w:rsidRPr="00365B19">
        <w:rPr>
          <w:rFonts w:asciiTheme="majorHAnsi" w:hAnsiTheme="majorHAnsi" w:cstheme="majorHAnsi"/>
          <w:iCs/>
          <w:color w:val="000000"/>
          <w:sz w:val="24"/>
          <w:szCs w:val="24"/>
        </w:rPr>
        <w:t xml:space="preserve">,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 will notify the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 of that decision.  If </w:t>
      </w:r>
      <w:r w:rsidR="00BF70DA" w:rsidRPr="00365B19">
        <w:rPr>
          <w:rFonts w:asciiTheme="majorHAnsi" w:hAnsiTheme="majorHAnsi" w:cstheme="majorHAnsi"/>
          <w:iCs/>
          <w:color w:val="000000"/>
          <w:sz w:val="24"/>
          <w:szCs w:val="24"/>
        </w:rPr>
        <w:t xml:space="preserve">the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 decides to resign their employment </w:t>
      </w:r>
      <w:proofErr w:type="gramStart"/>
      <w:r w:rsidRPr="00365B19">
        <w:rPr>
          <w:rFonts w:asciiTheme="majorHAnsi" w:hAnsiTheme="majorHAnsi" w:cstheme="majorHAnsi"/>
          <w:iCs/>
          <w:color w:val="000000"/>
          <w:sz w:val="24"/>
          <w:szCs w:val="24"/>
        </w:rPr>
        <w:t>as a result of</w:t>
      </w:r>
      <w:proofErr w:type="gramEnd"/>
      <w:r w:rsidRPr="00365B19">
        <w:rPr>
          <w:rFonts w:asciiTheme="majorHAnsi" w:hAnsiTheme="majorHAnsi" w:cstheme="majorHAnsi"/>
          <w:iCs/>
          <w:color w:val="000000"/>
          <w:sz w:val="24"/>
          <w:szCs w:val="24"/>
        </w:rPr>
        <w:t xml:space="preserve">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 xml:space="preserve">’s decision, </w:t>
      </w:r>
      <w:r w:rsidR="009533E4" w:rsidRPr="00365B19">
        <w:rPr>
          <w:rFonts w:asciiTheme="majorHAnsi" w:hAnsiTheme="majorHAnsi" w:cstheme="majorHAnsi"/>
          <w:iCs/>
          <w:color w:val="000000"/>
          <w:sz w:val="24"/>
          <w:szCs w:val="24"/>
        </w:rPr>
        <w:t>e</w:t>
      </w:r>
      <w:r w:rsidRPr="00365B19">
        <w:rPr>
          <w:rFonts w:asciiTheme="majorHAnsi" w:hAnsiTheme="majorHAnsi" w:cstheme="majorHAnsi"/>
          <w:iCs/>
          <w:color w:val="000000"/>
          <w:sz w:val="24"/>
          <w:szCs w:val="24"/>
        </w:rPr>
        <w:t xml:space="preserve">mployee is not eligible for severance pay under the </w:t>
      </w:r>
      <w:r w:rsidR="00365B19">
        <w:rPr>
          <w:rFonts w:asciiTheme="majorHAnsi" w:hAnsiTheme="majorHAnsi" w:cstheme="majorHAnsi"/>
          <w:iCs/>
          <w:color w:val="000000"/>
          <w:sz w:val="24"/>
          <w:szCs w:val="24"/>
        </w:rPr>
        <w:t>Firm</w:t>
      </w:r>
      <w:r w:rsidRPr="00365B19">
        <w:rPr>
          <w:rFonts w:asciiTheme="majorHAnsi" w:hAnsiTheme="majorHAnsi" w:cstheme="majorHAnsi"/>
          <w:iCs/>
          <w:color w:val="000000"/>
          <w:sz w:val="24"/>
          <w:szCs w:val="24"/>
        </w:rPr>
        <w:t>’s Severance Policy.</w:t>
      </w:r>
    </w:p>
    <w:p w14:paraId="38562C10" w14:textId="77777777" w:rsidR="00365B19" w:rsidRPr="00365B19" w:rsidRDefault="00365B19" w:rsidP="00365B19">
      <w:pPr>
        <w:widowControl/>
        <w:spacing w:line="259" w:lineRule="auto"/>
        <w:contextualSpacing/>
        <w:jc w:val="both"/>
        <w:rPr>
          <w:rFonts w:asciiTheme="majorHAnsi" w:hAnsiTheme="majorHAnsi" w:cstheme="majorHAnsi"/>
          <w:iCs/>
          <w:color w:val="000000"/>
          <w:sz w:val="24"/>
          <w:szCs w:val="24"/>
        </w:rPr>
      </w:pPr>
    </w:p>
    <w:p w14:paraId="7B9296FF" w14:textId="3C9238BD" w:rsidR="00CB294D" w:rsidRPr="00365B19" w:rsidRDefault="00CB294D" w:rsidP="00365B19">
      <w:pPr>
        <w:pStyle w:val="JohnOutlinL1"/>
        <w:rPr>
          <w:rFonts w:asciiTheme="majorHAnsi" w:hAnsiTheme="majorHAnsi" w:cstheme="majorHAnsi"/>
          <w:sz w:val="24"/>
          <w:szCs w:val="24"/>
        </w:rPr>
      </w:pPr>
      <w:r w:rsidRPr="00365B19">
        <w:rPr>
          <w:rFonts w:asciiTheme="majorHAnsi" w:hAnsiTheme="majorHAnsi" w:cstheme="majorHAnsi"/>
          <w:sz w:val="24"/>
          <w:szCs w:val="24"/>
        </w:rPr>
        <w:t>Policy or Procedure Changes</w:t>
      </w:r>
    </w:p>
    <w:p w14:paraId="41B79FC9" w14:textId="48591111" w:rsidR="00CB294D" w:rsidRPr="00365B19" w:rsidRDefault="008208C0" w:rsidP="00365B19">
      <w:pPr>
        <w:pStyle w:val="ListParagraph"/>
        <w:widowControl/>
        <w:ind w:left="720"/>
        <w:jc w:val="both"/>
        <w:rPr>
          <w:rFonts w:asciiTheme="majorHAnsi" w:hAnsiTheme="majorHAnsi" w:cstheme="majorHAnsi"/>
          <w:iCs/>
          <w:color w:val="000000"/>
          <w:sz w:val="24"/>
          <w:szCs w:val="24"/>
        </w:rPr>
      </w:pPr>
      <w:r w:rsidRPr="00365B19">
        <w:rPr>
          <w:rFonts w:asciiTheme="majorHAnsi" w:hAnsiTheme="majorHAnsi" w:cstheme="majorHAnsi"/>
          <w:iCs/>
          <w:color w:val="000000"/>
          <w:sz w:val="24"/>
          <w:szCs w:val="24"/>
        </w:rPr>
        <w:t>The Firm</w:t>
      </w:r>
      <w:r w:rsidR="00CB294D" w:rsidRPr="00365B19">
        <w:rPr>
          <w:rFonts w:asciiTheme="majorHAnsi" w:hAnsiTheme="majorHAnsi" w:cstheme="majorHAnsi"/>
          <w:iCs/>
          <w:color w:val="000000"/>
          <w:sz w:val="24"/>
          <w:szCs w:val="24"/>
        </w:rPr>
        <w:t xml:space="preserve"> reserves the right to interpret, change, or revoke any of the provisions of this policy at any time without notification to employees.</w:t>
      </w:r>
    </w:p>
    <w:p w14:paraId="3C79B245" w14:textId="77777777" w:rsidR="00CB294D" w:rsidRPr="00365B19" w:rsidRDefault="00CB294D" w:rsidP="00E578BD">
      <w:pPr>
        <w:widowControl/>
        <w:spacing w:after="160" w:line="259" w:lineRule="auto"/>
        <w:contextualSpacing/>
        <w:jc w:val="both"/>
        <w:rPr>
          <w:rFonts w:asciiTheme="majorHAnsi" w:hAnsiTheme="majorHAnsi" w:cstheme="majorHAnsi"/>
          <w:iCs/>
          <w:color w:val="000000"/>
          <w:sz w:val="24"/>
          <w:szCs w:val="24"/>
        </w:rPr>
      </w:pPr>
    </w:p>
    <w:p w14:paraId="23B8C926" w14:textId="77777777" w:rsidR="00D62FFB" w:rsidRPr="00365B19" w:rsidRDefault="00D62FFB" w:rsidP="00E578BD">
      <w:pPr>
        <w:widowControl/>
        <w:ind w:left="720"/>
        <w:rPr>
          <w:rFonts w:asciiTheme="majorHAnsi" w:hAnsiTheme="majorHAnsi" w:cstheme="majorHAnsi"/>
          <w:iCs/>
          <w:color w:val="000000"/>
          <w:sz w:val="24"/>
          <w:szCs w:val="24"/>
        </w:rPr>
      </w:pPr>
    </w:p>
    <w:sectPr w:rsidR="00D62FFB" w:rsidRPr="00365B19" w:rsidSect="008208C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0D8A1" w14:textId="77777777" w:rsidR="00A35636" w:rsidRDefault="00A35636" w:rsidP="00703495">
      <w:r>
        <w:separator/>
      </w:r>
    </w:p>
  </w:endnote>
  <w:endnote w:type="continuationSeparator" w:id="0">
    <w:p w14:paraId="4F14F463" w14:textId="77777777" w:rsidR="00A35636" w:rsidRDefault="00A35636" w:rsidP="0070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AFF7" w14:textId="77777777" w:rsidR="00861966" w:rsidRDefault="0086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18"/>
        <w:szCs w:val="18"/>
      </w:rPr>
      <w:id w:val="1101225901"/>
      <w:docPartObj>
        <w:docPartGallery w:val="Page Numbers (Bottom of Page)"/>
        <w:docPartUnique/>
      </w:docPartObj>
    </w:sdtPr>
    <w:sdtEndPr>
      <w:rPr>
        <w:noProof/>
      </w:rPr>
    </w:sdtEndPr>
    <w:sdtContent>
      <w:p w14:paraId="2114B7E8" w14:textId="1AB0B311" w:rsidR="00713C59" w:rsidRPr="000D3EE2" w:rsidRDefault="00713C59">
        <w:pPr>
          <w:pStyle w:val="Footer"/>
          <w:jc w:val="center"/>
          <w:rPr>
            <w:rFonts w:ascii="Segoe UI" w:hAnsi="Segoe UI" w:cs="Segoe UI"/>
            <w:sz w:val="18"/>
            <w:szCs w:val="18"/>
          </w:rPr>
        </w:pPr>
        <w:r w:rsidRPr="00365B19">
          <w:rPr>
            <w:rFonts w:ascii="Times New Roman" w:hAnsi="Times New Roman" w:cs="Times New Roman"/>
            <w:sz w:val="24"/>
            <w:szCs w:val="24"/>
          </w:rPr>
          <w:t xml:space="preserve">Page </w:t>
        </w:r>
        <w:r w:rsidRPr="00365B19">
          <w:rPr>
            <w:rFonts w:ascii="Times New Roman" w:hAnsi="Times New Roman" w:cs="Times New Roman"/>
            <w:sz w:val="24"/>
            <w:szCs w:val="24"/>
          </w:rPr>
          <w:fldChar w:fldCharType="begin"/>
        </w:r>
        <w:r w:rsidRPr="00365B19">
          <w:rPr>
            <w:rFonts w:ascii="Times New Roman" w:hAnsi="Times New Roman" w:cs="Times New Roman"/>
            <w:sz w:val="24"/>
            <w:szCs w:val="24"/>
          </w:rPr>
          <w:instrText xml:space="preserve"> PAGE   \* MERGEFORMAT </w:instrText>
        </w:r>
        <w:r w:rsidRPr="00365B19">
          <w:rPr>
            <w:rFonts w:ascii="Times New Roman" w:hAnsi="Times New Roman" w:cs="Times New Roman"/>
            <w:sz w:val="24"/>
            <w:szCs w:val="24"/>
          </w:rPr>
          <w:fldChar w:fldCharType="separate"/>
        </w:r>
        <w:r w:rsidR="00941DB4" w:rsidRPr="00365B19">
          <w:rPr>
            <w:rFonts w:ascii="Times New Roman" w:hAnsi="Times New Roman" w:cs="Times New Roman"/>
            <w:noProof/>
            <w:sz w:val="24"/>
            <w:szCs w:val="24"/>
          </w:rPr>
          <w:t>1</w:t>
        </w:r>
        <w:r w:rsidRPr="00365B19">
          <w:rPr>
            <w:rFonts w:ascii="Times New Roman" w:hAnsi="Times New Roman" w:cs="Times New Roman"/>
            <w:noProof/>
            <w:sz w:val="24"/>
            <w:szCs w:val="24"/>
          </w:rPr>
          <w:fldChar w:fldCharType="end"/>
        </w:r>
        <w:r w:rsidRPr="00365B19">
          <w:rPr>
            <w:rFonts w:ascii="Times New Roman" w:hAnsi="Times New Roman" w:cs="Times New Roman"/>
            <w:noProof/>
            <w:sz w:val="24"/>
            <w:szCs w:val="24"/>
          </w:rPr>
          <w:t xml:space="preserve"> of </w:t>
        </w:r>
        <w:r w:rsidRPr="00365B19">
          <w:rPr>
            <w:rFonts w:ascii="Times New Roman" w:hAnsi="Times New Roman" w:cs="Times New Roman"/>
            <w:noProof/>
            <w:sz w:val="24"/>
            <w:szCs w:val="24"/>
          </w:rPr>
          <w:fldChar w:fldCharType="begin"/>
        </w:r>
        <w:r w:rsidRPr="00365B19">
          <w:rPr>
            <w:rFonts w:ascii="Times New Roman" w:hAnsi="Times New Roman" w:cs="Times New Roman"/>
            <w:noProof/>
            <w:sz w:val="24"/>
            <w:szCs w:val="24"/>
          </w:rPr>
          <w:instrText xml:space="preserve"> NUMPAGES   \* MERGEFORMAT </w:instrText>
        </w:r>
        <w:r w:rsidRPr="00365B19">
          <w:rPr>
            <w:rFonts w:ascii="Times New Roman" w:hAnsi="Times New Roman" w:cs="Times New Roman"/>
            <w:noProof/>
            <w:sz w:val="24"/>
            <w:szCs w:val="24"/>
          </w:rPr>
          <w:fldChar w:fldCharType="separate"/>
        </w:r>
        <w:r w:rsidR="00941DB4" w:rsidRPr="00365B19">
          <w:rPr>
            <w:rFonts w:ascii="Times New Roman" w:hAnsi="Times New Roman" w:cs="Times New Roman"/>
            <w:noProof/>
            <w:sz w:val="24"/>
            <w:szCs w:val="24"/>
          </w:rPr>
          <w:t>5</w:t>
        </w:r>
        <w:r w:rsidRPr="00365B19">
          <w:rPr>
            <w:rFonts w:ascii="Times New Roman" w:hAnsi="Times New Roman" w:cs="Times New Roman"/>
            <w:noProof/>
            <w:sz w:val="24"/>
            <w:szCs w:val="24"/>
          </w:rPr>
          <w:fldChar w:fldCharType="end"/>
        </w:r>
      </w:p>
    </w:sdtContent>
  </w:sdt>
  <w:p w14:paraId="32E0106E" w14:textId="77777777" w:rsidR="00713C59" w:rsidRDefault="0071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3D92" w14:textId="77777777" w:rsidR="00861966" w:rsidRDefault="0086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CB32" w14:textId="77777777" w:rsidR="00A35636" w:rsidRDefault="00A35636" w:rsidP="00703495">
      <w:r>
        <w:separator/>
      </w:r>
    </w:p>
  </w:footnote>
  <w:footnote w:type="continuationSeparator" w:id="0">
    <w:p w14:paraId="2D89FBF6" w14:textId="77777777" w:rsidR="00A35636" w:rsidRDefault="00A35636" w:rsidP="0070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4073" w14:textId="77777777" w:rsidR="00861966" w:rsidRDefault="00861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0F33" w14:textId="77777777" w:rsidR="00861966" w:rsidRDefault="00861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8C19" w14:textId="77777777" w:rsidR="00861966" w:rsidRDefault="0086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E2599"/>
    <w:multiLevelType w:val="hybridMultilevel"/>
    <w:tmpl w:val="2D6C0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D5515A"/>
    <w:multiLevelType w:val="hybridMultilevel"/>
    <w:tmpl w:val="C1185E64"/>
    <w:lvl w:ilvl="0" w:tplc="7406A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6D06DC"/>
    <w:multiLevelType w:val="hybridMultilevel"/>
    <w:tmpl w:val="F9E43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8C2779"/>
    <w:multiLevelType w:val="hybridMultilevel"/>
    <w:tmpl w:val="062AE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6C35CE"/>
    <w:multiLevelType w:val="hybridMultilevel"/>
    <w:tmpl w:val="308242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F124DD"/>
    <w:multiLevelType w:val="hybridMultilevel"/>
    <w:tmpl w:val="CB3C3876"/>
    <w:name w:val="HeadingStyles||Heading|3|3|0|1|0|33||mpNA||mpNA||mpNA||mpNA||mpNA||mpNA||mpNA||mpNA||"/>
    <w:lvl w:ilvl="0" w:tplc="93E64622">
      <w:start w:val="1"/>
      <w:numFmt w:val="decimal"/>
      <w:pStyle w:val="Heading1"/>
      <w:lvlText w:val=".0%1"/>
      <w:lvlJc w:val="left"/>
      <w:pPr>
        <w:tabs>
          <w:tab w:val="num" w:pos="360"/>
        </w:tabs>
        <w:ind w:left="360" w:hanging="360"/>
      </w:pPr>
      <w:rPr>
        <w:rFonts w:hint="default"/>
        <w:b/>
        <w:i w:val="0"/>
      </w:rPr>
    </w:lvl>
    <w:lvl w:ilvl="1" w:tplc="4EDA7CB4">
      <w:start w:val="1"/>
      <w:numFmt w:val="lowerLetter"/>
      <w:pStyle w:val="LetterBullets"/>
      <w:lvlText w:val="%2."/>
      <w:lvlJc w:val="left"/>
      <w:pPr>
        <w:tabs>
          <w:tab w:val="num" w:pos="1080"/>
        </w:tabs>
        <w:ind w:left="1080" w:hanging="360"/>
      </w:pPr>
      <w:rPr>
        <w:rFonts w:hint="default"/>
        <w:b/>
        <w:i w:val="0"/>
      </w:rPr>
    </w:lvl>
    <w:lvl w:ilvl="2" w:tplc="330E1D08">
      <w:start w:val="1"/>
      <w:numFmt w:val="decimal"/>
      <w:lvlText w:val=".0%3"/>
      <w:lvlJc w:val="left"/>
      <w:pPr>
        <w:tabs>
          <w:tab w:val="num" w:pos="1980"/>
        </w:tabs>
        <w:ind w:left="1980" w:hanging="360"/>
      </w:pPr>
      <w:rPr>
        <w:rFonts w:hint="default"/>
        <w:b/>
        <w:i w:val="0"/>
      </w:rPr>
    </w:lvl>
    <w:lvl w:ilvl="3" w:tplc="04090005">
      <w:start w:val="1"/>
      <w:numFmt w:val="bullet"/>
      <w:lvlText w:val=""/>
      <w:lvlJc w:val="left"/>
      <w:pPr>
        <w:tabs>
          <w:tab w:val="num" w:pos="2520"/>
        </w:tabs>
        <w:ind w:left="2520" w:hanging="360"/>
      </w:pPr>
      <w:rPr>
        <w:rFonts w:ascii="Wingdings" w:hAnsi="Wingding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5E3734"/>
    <w:multiLevelType w:val="hybridMultilevel"/>
    <w:tmpl w:val="F676D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1D762E"/>
    <w:multiLevelType w:val="hybridMultilevel"/>
    <w:tmpl w:val="457284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BB2836"/>
    <w:multiLevelType w:val="hybridMultilevel"/>
    <w:tmpl w:val="4F886A88"/>
    <w:lvl w:ilvl="0" w:tplc="B5B43B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F4339"/>
    <w:multiLevelType w:val="hybridMultilevel"/>
    <w:tmpl w:val="69C63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D56107"/>
    <w:multiLevelType w:val="multilevel"/>
    <w:tmpl w:val="58E833EC"/>
    <w:name w:val="zzmpJohnOutlin||John Outline|3|3|1|1|0|5||1|0|5||1|0|5||1|0|1||1|4|0||1|4|0||1|4|0||1|4|0||1|4|0||"/>
    <w:lvl w:ilvl="0">
      <w:start w:val="1"/>
      <w:numFmt w:val="upperRoman"/>
      <w:pStyle w:val="JohnOutlinL1"/>
      <w:lvlText w:val="%1."/>
      <w:lvlJc w:val="left"/>
      <w:pPr>
        <w:tabs>
          <w:tab w:val="num" w:pos="720"/>
        </w:tabs>
        <w:ind w:left="720" w:hanging="720"/>
      </w:pPr>
      <w:rPr>
        <w:b/>
        <w:i w:val="0"/>
        <w:caps/>
        <w:smallCaps w:val="0"/>
        <w:u w:val="none"/>
      </w:rPr>
    </w:lvl>
    <w:lvl w:ilvl="1">
      <w:start w:val="1"/>
      <w:numFmt w:val="upperLetter"/>
      <w:pStyle w:val="JohnOutlinL2"/>
      <w:lvlText w:val="%2."/>
      <w:lvlJc w:val="left"/>
      <w:pPr>
        <w:tabs>
          <w:tab w:val="num" w:pos="1440"/>
        </w:tabs>
        <w:ind w:left="1440" w:hanging="720"/>
      </w:pPr>
      <w:rPr>
        <w:b/>
        <w:i w:val="0"/>
        <w:caps w:val="0"/>
        <w:u w:val="none"/>
      </w:rPr>
    </w:lvl>
    <w:lvl w:ilvl="2">
      <w:start w:val="1"/>
      <w:numFmt w:val="decimal"/>
      <w:pStyle w:val="JohnOutlinL3"/>
      <w:lvlText w:val="%3."/>
      <w:lvlJc w:val="left"/>
      <w:pPr>
        <w:tabs>
          <w:tab w:val="num" w:pos="2160"/>
        </w:tabs>
        <w:ind w:left="2160" w:hanging="720"/>
      </w:pPr>
      <w:rPr>
        <w:b/>
        <w:i w:val="0"/>
        <w:caps w:val="0"/>
        <w:u w:val="none"/>
      </w:rPr>
    </w:lvl>
    <w:lvl w:ilvl="3">
      <w:start w:val="1"/>
      <w:numFmt w:val="lowerLetter"/>
      <w:pStyle w:val="JohnOutlinL4"/>
      <w:lvlText w:val="%4."/>
      <w:lvlJc w:val="left"/>
      <w:pPr>
        <w:tabs>
          <w:tab w:val="num" w:pos="2880"/>
        </w:tabs>
        <w:ind w:left="2880" w:hanging="720"/>
      </w:pPr>
      <w:rPr>
        <w:b/>
        <w:i w:val="0"/>
        <w:caps w:val="0"/>
        <w:u w:val="none"/>
      </w:rPr>
    </w:lvl>
    <w:lvl w:ilvl="4">
      <w:start w:val="1"/>
      <w:numFmt w:val="decimal"/>
      <w:pStyle w:val="JohnOutlinL5"/>
      <w:lvlText w:val="(%5)"/>
      <w:lvlJc w:val="left"/>
      <w:pPr>
        <w:tabs>
          <w:tab w:val="num" w:pos="3600"/>
        </w:tabs>
        <w:ind w:left="3600" w:hanging="720"/>
      </w:pPr>
      <w:rPr>
        <w:b w:val="0"/>
        <w:i w:val="0"/>
        <w:caps w:val="0"/>
        <w:u w:val="none"/>
      </w:rPr>
    </w:lvl>
    <w:lvl w:ilvl="5">
      <w:start w:val="1"/>
      <w:numFmt w:val="lowerLetter"/>
      <w:pStyle w:val="JohnOutlinL6"/>
      <w:lvlText w:val="(%6)"/>
      <w:lvlJc w:val="left"/>
      <w:pPr>
        <w:tabs>
          <w:tab w:val="num" w:pos="4320"/>
        </w:tabs>
        <w:ind w:left="4320" w:hanging="720"/>
      </w:pPr>
      <w:rPr>
        <w:b w:val="0"/>
        <w:i w:val="0"/>
        <w:caps w:val="0"/>
        <w:u w:val="none"/>
      </w:rPr>
    </w:lvl>
    <w:lvl w:ilvl="6">
      <w:start w:val="1"/>
      <w:numFmt w:val="lowerRoman"/>
      <w:pStyle w:val="JohnOutlinL7"/>
      <w:lvlText w:val="(%7)"/>
      <w:lvlJc w:val="left"/>
      <w:pPr>
        <w:tabs>
          <w:tab w:val="num" w:pos="5040"/>
        </w:tabs>
        <w:ind w:left="5040" w:hanging="720"/>
      </w:pPr>
      <w:rPr>
        <w:b w:val="0"/>
        <w:i w:val="0"/>
        <w:caps w:val="0"/>
        <w:u w:val="none"/>
      </w:rPr>
    </w:lvl>
    <w:lvl w:ilvl="7">
      <w:start w:val="1"/>
      <w:numFmt w:val="lowerLetter"/>
      <w:pStyle w:val="JohnOutlinL8"/>
      <w:lvlText w:val="(%8)"/>
      <w:lvlJc w:val="left"/>
      <w:pPr>
        <w:tabs>
          <w:tab w:val="num" w:pos="5760"/>
        </w:tabs>
        <w:ind w:left="5760" w:hanging="720"/>
      </w:pPr>
      <w:rPr>
        <w:b w:val="0"/>
        <w:i w:val="0"/>
        <w:caps w:val="0"/>
        <w:u w:val="none"/>
      </w:rPr>
    </w:lvl>
    <w:lvl w:ilvl="8">
      <w:start w:val="1"/>
      <w:numFmt w:val="lowerRoman"/>
      <w:pStyle w:val="JohnOutlinL9"/>
      <w:lvlText w:val="(%9)"/>
      <w:lvlJc w:val="left"/>
      <w:pPr>
        <w:tabs>
          <w:tab w:val="num" w:pos="6480"/>
        </w:tabs>
        <w:ind w:left="6480" w:hanging="720"/>
      </w:pPr>
      <w:rPr>
        <w:b w:val="0"/>
        <w:i w:val="0"/>
        <w:caps w:val="0"/>
        <w:u w:val="none"/>
      </w:rPr>
    </w:lvl>
  </w:abstractNum>
  <w:abstractNum w:abstractNumId="11" w15:restartNumberingAfterBreak="0">
    <w:nsid w:val="5E010D02"/>
    <w:multiLevelType w:val="hybridMultilevel"/>
    <w:tmpl w:val="A3BA9362"/>
    <w:lvl w:ilvl="0" w:tplc="7406A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7B256C"/>
    <w:multiLevelType w:val="multilevel"/>
    <w:tmpl w:val="0409001F"/>
    <w:styleLink w:val="Style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213503D"/>
    <w:multiLevelType w:val="hybridMultilevel"/>
    <w:tmpl w:val="3F7A9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877B9B"/>
    <w:multiLevelType w:val="hybridMultilevel"/>
    <w:tmpl w:val="C1185E64"/>
    <w:lvl w:ilvl="0" w:tplc="7406A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592BE4"/>
    <w:multiLevelType w:val="hybridMultilevel"/>
    <w:tmpl w:val="24F2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964F87"/>
    <w:multiLevelType w:val="hybridMultilevel"/>
    <w:tmpl w:val="932CA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BF4E05"/>
    <w:multiLevelType w:val="hybridMultilevel"/>
    <w:tmpl w:val="B8A2D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C97568"/>
    <w:multiLevelType w:val="hybridMultilevel"/>
    <w:tmpl w:val="8C0E62A8"/>
    <w:lvl w:ilvl="0" w:tplc="152ED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2370CC"/>
    <w:multiLevelType w:val="hybridMultilevel"/>
    <w:tmpl w:val="040205B6"/>
    <w:lvl w:ilvl="0" w:tplc="7406A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85B071E"/>
    <w:multiLevelType w:val="hybridMultilevel"/>
    <w:tmpl w:val="26C82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888312">
    <w:abstractNumId w:val="5"/>
  </w:num>
  <w:num w:numId="2" w16cid:durableId="1931885610">
    <w:abstractNumId w:val="4"/>
  </w:num>
  <w:num w:numId="3" w16cid:durableId="509374698">
    <w:abstractNumId w:val="7"/>
  </w:num>
  <w:num w:numId="4" w16cid:durableId="1271744640">
    <w:abstractNumId w:val="12"/>
  </w:num>
  <w:num w:numId="5" w16cid:durableId="423038142">
    <w:abstractNumId w:val="0"/>
  </w:num>
  <w:num w:numId="6" w16cid:durableId="20786582">
    <w:abstractNumId w:val="6"/>
  </w:num>
  <w:num w:numId="7" w16cid:durableId="1143038428">
    <w:abstractNumId w:val="8"/>
  </w:num>
  <w:num w:numId="8" w16cid:durableId="1948273268">
    <w:abstractNumId w:val="14"/>
  </w:num>
  <w:num w:numId="9" w16cid:durableId="945579640">
    <w:abstractNumId w:val="1"/>
  </w:num>
  <w:num w:numId="10" w16cid:durableId="721518009">
    <w:abstractNumId w:val="18"/>
  </w:num>
  <w:num w:numId="11" w16cid:durableId="1059943299">
    <w:abstractNumId w:val="11"/>
  </w:num>
  <w:num w:numId="12" w16cid:durableId="878737611">
    <w:abstractNumId w:val="19"/>
  </w:num>
  <w:num w:numId="13" w16cid:durableId="2047174019">
    <w:abstractNumId w:val="13"/>
  </w:num>
  <w:num w:numId="14" w16cid:durableId="1192917035">
    <w:abstractNumId w:val="9"/>
  </w:num>
  <w:num w:numId="15" w16cid:durableId="1023214244">
    <w:abstractNumId w:val="20"/>
  </w:num>
  <w:num w:numId="16" w16cid:durableId="217211219">
    <w:abstractNumId w:val="16"/>
  </w:num>
  <w:num w:numId="17" w16cid:durableId="1760443033">
    <w:abstractNumId w:val="2"/>
  </w:num>
  <w:num w:numId="18" w16cid:durableId="1624995995">
    <w:abstractNumId w:val="15"/>
  </w:num>
  <w:num w:numId="19" w16cid:durableId="1424034214">
    <w:abstractNumId w:val="10"/>
  </w:num>
  <w:num w:numId="20" w16cid:durableId="255553571">
    <w:abstractNumId w:val="10"/>
  </w:num>
  <w:num w:numId="21" w16cid:durableId="1443526684">
    <w:abstractNumId w:val="10"/>
  </w:num>
  <w:num w:numId="22" w16cid:durableId="428737906">
    <w:abstractNumId w:val="10"/>
  </w:num>
  <w:num w:numId="23" w16cid:durableId="1735736350">
    <w:abstractNumId w:val="10"/>
  </w:num>
  <w:num w:numId="24" w16cid:durableId="1429235765">
    <w:abstractNumId w:val="10"/>
  </w:num>
  <w:num w:numId="25" w16cid:durableId="1458334092">
    <w:abstractNumId w:val="10"/>
  </w:num>
  <w:num w:numId="26" w16cid:durableId="1869294211">
    <w:abstractNumId w:val="10"/>
  </w:num>
  <w:num w:numId="27" w16cid:durableId="724257238">
    <w:abstractNumId w:val="10"/>
  </w:num>
  <w:num w:numId="28" w16cid:durableId="2030907076">
    <w:abstractNumId w:val="10"/>
  </w:num>
  <w:num w:numId="29" w16cid:durableId="1666666732">
    <w:abstractNumId w:val="10"/>
  </w:num>
  <w:num w:numId="30" w16cid:durableId="1384984389">
    <w:abstractNumId w:val="10"/>
  </w:num>
  <w:num w:numId="31" w16cid:durableId="469906848">
    <w:abstractNumId w:val="10"/>
  </w:num>
  <w:num w:numId="32" w16cid:durableId="1970891647">
    <w:abstractNumId w:val="10"/>
  </w:num>
  <w:num w:numId="33" w16cid:durableId="763384944">
    <w:abstractNumId w:val="10"/>
  </w:num>
  <w:num w:numId="34" w16cid:durableId="1495143402">
    <w:abstractNumId w:val="10"/>
  </w:num>
  <w:num w:numId="35" w16cid:durableId="832986817">
    <w:abstractNumId w:val="10"/>
  </w:num>
  <w:num w:numId="36" w16cid:durableId="539785238">
    <w:abstractNumId w:val="10"/>
  </w:num>
  <w:num w:numId="37" w16cid:durableId="717439224">
    <w:abstractNumId w:val="17"/>
  </w:num>
  <w:num w:numId="38" w16cid:durableId="17244792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1C"/>
    <w:rsid w:val="000055FB"/>
    <w:rsid w:val="000065DD"/>
    <w:rsid w:val="0001041A"/>
    <w:rsid w:val="00011CE2"/>
    <w:rsid w:val="00014080"/>
    <w:rsid w:val="000205A3"/>
    <w:rsid w:val="00036BC8"/>
    <w:rsid w:val="00051A96"/>
    <w:rsid w:val="0005466C"/>
    <w:rsid w:val="000572AC"/>
    <w:rsid w:val="00061DE9"/>
    <w:rsid w:val="0006250D"/>
    <w:rsid w:val="000626F1"/>
    <w:rsid w:val="00065E0D"/>
    <w:rsid w:val="00067F73"/>
    <w:rsid w:val="00073A05"/>
    <w:rsid w:val="00075C8E"/>
    <w:rsid w:val="000833F0"/>
    <w:rsid w:val="00086179"/>
    <w:rsid w:val="0009217C"/>
    <w:rsid w:val="00094B8D"/>
    <w:rsid w:val="00094CE4"/>
    <w:rsid w:val="000A012C"/>
    <w:rsid w:val="000A24F0"/>
    <w:rsid w:val="000A5BE9"/>
    <w:rsid w:val="000A5ECD"/>
    <w:rsid w:val="000A724E"/>
    <w:rsid w:val="000A737A"/>
    <w:rsid w:val="000B0222"/>
    <w:rsid w:val="000C526B"/>
    <w:rsid w:val="000C776E"/>
    <w:rsid w:val="000D3EE2"/>
    <w:rsid w:val="000D58BC"/>
    <w:rsid w:val="000F35E2"/>
    <w:rsid w:val="00101545"/>
    <w:rsid w:val="001057A6"/>
    <w:rsid w:val="00114EC7"/>
    <w:rsid w:val="001202F2"/>
    <w:rsid w:val="001304E7"/>
    <w:rsid w:val="00143B88"/>
    <w:rsid w:val="0015343D"/>
    <w:rsid w:val="00157364"/>
    <w:rsid w:val="00157C37"/>
    <w:rsid w:val="00161931"/>
    <w:rsid w:val="001640B4"/>
    <w:rsid w:val="001713BC"/>
    <w:rsid w:val="00172F22"/>
    <w:rsid w:val="001732C8"/>
    <w:rsid w:val="001746D4"/>
    <w:rsid w:val="001810A9"/>
    <w:rsid w:val="00184FDB"/>
    <w:rsid w:val="0019210E"/>
    <w:rsid w:val="00195BB0"/>
    <w:rsid w:val="00197082"/>
    <w:rsid w:val="00197364"/>
    <w:rsid w:val="001B037A"/>
    <w:rsid w:val="001C0BD0"/>
    <w:rsid w:val="001C18BA"/>
    <w:rsid w:val="001C230A"/>
    <w:rsid w:val="001C23F1"/>
    <w:rsid w:val="001D1DFB"/>
    <w:rsid w:val="001D54F4"/>
    <w:rsid w:val="001D6A84"/>
    <w:rsid w:val="001E0F2D"/>
    <w:rsid w:val="001E6041"/>
    <w:rsid w:val="001F3698"/>
    <w:rsid w:val="001F64D9"/>
    <w:rsid w:val="001F6D9B"/>
    <w:rsid w:val="00203148"/>
    <w:rsid w:val="00203D67"/>
    <w:rsid w:val="002102E8"/>
    <w:rsid w:val="00215A33"/>
    <w:rsid w:val="00217729"/>
    <w:rsid w:val="002324E4"/>
    <w:rsid w:val="00237F00"/>
    <w:rsid w:val="002606FB"/>
    <w:rsid w:val="00267CC6"/>
    <w:rsid w:val="002769FE"/>
    <w:rsid w:val="002809A4"/>
    <w:rsid w:val="0029176C"/>
    <w:rsid w:val="002918A5"/>
    <w:rsid w:val="00293199"/>
    <w:rsid w:val="002931D1"/>
    <w:rsid w:val="002939F2"/>
    <w:rsid w:val="002A49D0"/>
    <w:rsid w:val="002A6483"/>
    <w:rsid w:val="002A6E1D"/>
    <w:rsid w:val="002B34EB"/>
    <w:rsid w:val="002C3FC4"/>
    <w:rsid w:val="002C5425"/>
    <w:rsid w:val="002C6D85"/>
    <w:rsid w:val="002C7901"/>
    <w:rsid w:val="002D0429"/>
    <w:rsid w:val="002D0D2D"/>
    <w:rsid w:val="002D0E96"/>
    <w:rsid w:val="002D138E"/>
    <w:rsid w:val="002D3F42"/>
    <w:rsid w:val="002D6B5B"/>
    <w:rsid w:val="002D7C02"/>
    <w:rsid w:val="002E5368"/>
    <w:rsid w:val="002E61F6"/>
    <w:rsid w:val="002F34CB"/>
    <w:rsid w:val="002F551F"/>
    <w:rsid w:val="002F6749"/>
    <w:rsid w:val="002F7C73"/>
    <w:rsid w:val="00302E6C"/>
    <w:rsid w:val="003054ED"/>
    <w:rsid w:val="0031073B"/>
    <w:rsid w:val="00322721"/>
    <w:rsid w:val="0032323C"/>
    <w:rsid w:val="003253B3"/>
    <w:rsid w:val="00327893"/>
    <w:rsid w:val="00330BF3"/>
    <w:rsid w:val="00332991"/>
    <w:rsid w:val="00333DBF"/>
    <w:rsid w:val="0033499F"/>
    <w:rsid w:val="00340CBA"/>
    <w:rsid w:val="00342FBC"/>
    <w:rsid w:val="003439C9"/>
    <w:rsid w:val="00351658"/>
    <w:rsid w:val="003562BC"/>
    <w:rsid w:val="0036063C"/>
    <w:rsid w:val="00365B19"/>
    <w:rsid w:val="00367452"/>
    <w:rsid w:val="00371C34"/>
    <w:rsid w:val="00372FD3"/>
    <w:rsid w:val="003818C5"/>
    <w:rsid w:val="00384AF2"/>
    <w:rsid w:val="003979F3"/>
    <w:rsid w:val="003A3D26"/>
    <w:rsid w:val="003A64D9"/>
    <w:rsid w:val="003A7157"/>
    <w:rsid w:val="003A7DCA"/>
    <w:rsid w:val="003B2E94"/>
    <w:rsid w:val="003B6B03"/>
    <w:rsid w:val="003B7D75"/>
    <w:rsid w:val="003C3C76"/>
    <w:rsid w:val="003D0EF7"/>
    <w:rsid w:val="003D12D0"/>
    <w:rsid w:val="003D7AC6"/>
    <w:rsid w:val="003E4D99"/>
    <w:rsid w:val="003E5072"/>
    <w:rsid w:val="003F3A9A"/>
    <w:rsid w:val="003F4017"/>
    <w:rsid w:val="003F7BB5"/>
    <w:rsid w:val="00401C43"/>
    <w:rsid w:val="00404C0D"/>
    <w:rsid w:val="00405843"/>
    <w:rsid w:val="0040662F"/>
    <w:rsid w:val="0041021E"/>
    <w:rsid w:val="00426FCA"/>
    <w:rsid w:val="0043067E"/>
    <w:rsid w:val="004316E4"/>
    <w:rsid w:val="00447E8A"/>
    <w:rsid w:val="004623FB"/>
    <w:rsid w:val="00462D22"/>
    <w:rsid w:val="00465B87"/>
    <w:rsid w:val="00470627"/>
    <w:rsid w:val="00482E9F"/>
    <w:rsid w:val="004839A9"/>
    <w:rsid w:val="00486801"/>
    <w:rsid w:val="004933F3"/>
    <w:rsid w:val="004B2E7C"/>
    <w:rsid w:val="004B4B06"/>
    <w:rsid w:val="004D1D48"/>
    <w:rsid w:val="004E0ECE"/>
    <w:rsid w:val="004E636F"/>
    <w:rsid w:val="004F5424"/>
    <w:rsid w:val="00507DA0"/>
    <w:rsid w:val="00511DAF"/>
    <w:rsid w:val="0051446F"/>
    <w:rsid w:val="00524C52"/>
    <w:rsid w:val="005269ED"/>
    <w:rsid w:val="005340B7"/>
    <w:rsid w:val="005345A7"/>
    <w:rsid w:val="00544E7D"/>
    <w:rsid w:val="0054527A"/>
    <w:rsid w:val="005548E9"/>
    <w:rsid w:val="00555CD7"/>
    <w:rsid w:val="00556124"/>
    <w:rsid w:val="00562FAC"/>
    <w:rsid w:val="005639D4"/>
    <w:rsid w:val="005754E1"/>
    <w:rsid w:val="005771C0"/>
    <w:rsid w:val="00583E43"/>
    <w:rsid w:val="00584A43"/>
    <w:rsid w:val="005877F7"/>
    <w:rsid w:val="00592F4D"/>
    <w:rsid w:val="005A17E0"/>
    <w:rsid w:val="005A3116"/>
    <w:rsid w:val="005A3D4A"/>
    <w:rsid w:val="005A52B1"/>
    <w:rsid w:val="005A63D7"/>
    <w:rsid w:val="005A772C"/>
    <w:rsid w:val="005B0979"/>
    <w:rsid w:val="005B3798"/>
    <w:rsid w:val="005B6444"/>
    <w:rsid w:val="005B7764"/>
    <w:rsid w:val="005C149D"/>
    <w:rsid w:val="005C41A3"/>
    <w:rsid w:val="005C4C54"/>
    <w:rsid w:val="005D619E"/>
    <w:rsid w:val="005E40F7"/>
    <w:rsid w:val="005E6533"/>
    <w:rsid w:val="005F38D5"/>
    <w:rsid w:val="00610BE9"/>
    <w:rsid w:val="00611DA4"/>
    <w:rsid w:val="006169CE"/>
    <w:rsid w:val="00621E89"/>
    <w:rsid w:val="00622029"/>
    <w:rsid w:val="00631688"/>
    <w:rsid w:val="00634067"/>
    <w:rsid w:val="00643311"/>
    <w:rsid w:val="006468FF"/>
    <w:rsid w:val="00652651"/>
    <w:rsid w:val="00653575"/>
    <w:rsid w:val="00661DD1"/>
    <w:rsid w:val="00662503"/>
    <w:rsid w:val="0066543C"/>
    <w:rsid w:val="00670540"/>
    <w:rsid w:val="00671888"/>
    <w:rsid w:val="00672FD0"/>
    <w:rsid w:val="00674E59"/>
    <w:rsid w:val="0068261A"/>
    <w:rsid w:val="00690EB1"/>
    <w:rsid w:val="00693F76"/>
    <w:rsid w:val="006957A4"/>
    <w:rsid w:val="006A5DC5"/>
    <w:rsid w:val="006B68B5"/>
    <w:rsid w:val="006D104D"/>
    <w:rsid w:val="006D6599"/>
    <w:rsid w:val="006D72C3"/>
    <w:rsid w:val="006E070D"/>
    <w:rsid w:val="006E1DB2"/>
    <w:rsid w:val="006F1BCD"/>
    <w:rsid w:val="006F2E49"/>
    <w:rsid w:val="006F328F"/>
    <w:rsid w:val="00703495"/>
    <w:rsid w:val="00707A93"/>
    <w:rsid w:val="00713C59"/>
    <w:rsid w:val="00715DE0"/>
    <w:rsid w:val="007163A6"/>
    <w:rsid w:val="0071744F"/>
    <w:rsid w:val="007205A3"/>
    <w:rsid w:val="00723C4D"/>
    <w:rsid w:val="00724F45"/>
    <w:rsid w:val="00727860"/>
    <w:rsid w:val="00732DDE"/>
    <w:rsid w:val="00733DD5"/>
    <w:rsid w:val="00741798"/>
    <w:rsid w:val="007475F1"/>
    <w:rsid w:val="0075579B"/>
    <w:rsid w:val="00756D55"/>
    <w:rsid w:val="0076049C"/>
    <w:rsid w:val="00761ABE"/>
    <w:rsid w:val="00765F5E"/>
    <w:rsid w:val="0076675B"/>
    <w:rsid w:val="00770CE7"/>
    <w:rsid w:val="00777852"/>
    <w:rsid w:val="00784B4A"/>
    <w:rsid w:val="00784FB9"/>
    <w:rsid w:val="00786D1C"/>
    <w:rsid w:val="0079126A"/>
    <w:rsid w:val="007A6DB2"/>
    <w:rsid w:val="007B001D"/>
    <w:rsid w:val="007B27FE"/>
    <w:rsid w:val="007B4EED"/>
    <w:rsid w:val="007B50F5"/>
    <w:rsid w:val="007C53A7"/>
    <w:rsid w:val="007C7DBF"/>
    <w:rsid w:val="007D46E9"/>
    <w:rsid w:val="007D726A"/>
    <w:rsid w:val="007E1CBA"/>
    <w:rsid w:val="007E220C"/>
    <w:rsid w:val="007E37DE"/>
    <w:rsid w:val="007E63CB"/>
    <w:rsid w:val="007E6A70"/>
    <w:rsid w:val="007F041C"/>
    <w:rsid w:val="007F0CEA"/>
    <w:rsid w:val="007F794D"/>
    <w:rsid w:val="0081442C"/>
    <w:rsid w:val="00815CF1"/>
    <w:rsid w:val="008208C0"/>
    <w:rsid w:val="008229CE"/>
    <w:rsid w:val="00824DA0"/>
    <w:rsid w:val="00825E59"/>
    <w:rsid w:val="00827B07"/>
    <w:rsid w:val="00833771"/>
    <w:rsid w:val="008411CF"/>
    <w:rsid w:val="00843369"/>
    <w:rsid w:val="00845C76"/>
    <w:rsid w:val="00845EFA"/>
    <w:rsid w:val="00853FB4"/>
    <w:rsid w:val="00861966"/>
    <w:rsid w:val="0087555C"/>
    <w:rsid w:val="00876C90"/>
    <w:rsid w:val="00896DD8"/>
    <w:rsid w:val="008A61F0"/>
    <w:rsid w:val="008C72E6"/>
    <w:rsid w:val="008D1755"/>
    <w:rsid w:val="008D512A"/>
    <w:rsid w:val="008E700A"/>
    <w:rsid w:val="00901CB5"/>
    <w:rsid w:val="00901F99"/>
    <w:rsid w:val="0092345C"/>
    <w:rsid w:val="00932419"/>
    <w:rsid w:val="0093678F"/>
    <w:rsid w:val="00941DB4"/>
    <w:rsid w:val="009473CC"/>
    <w:rsid w:val="00947944"/>
    <w:rsid w:val="009533E4"/>
    <w:rsid w:val="00953BEA"/>
    <w:rsid w:val="0095584F"/>
    <w:rsid w:val="00957459"/>
    <w:rsid w:val="00962725"/>
    <w:rsid w:val="00970218"/>
    <w:rsid w:val="00982CBF"/>
    <w:rsid w:val="00987360"/>
    <w:rsid w:val="00992432"/>
    <w:rsid w:val="009A1FFE"/>
    <w:rsid w:val="009A71F8"/>
    <w:rsid w:val="009B3B7B"/>
    <w:rsid w:val="009B56EC"/>
    <w:rsid w:val="009D2ABA"/>
    <w:rsid w:val="009D4249"/>
    <w:rsid w:val="00A060BB"/>
    <w:rsid w:val="00A077A8"/>
    <w:rsid w:val="00A11B3A"/>
    <w:rsid w:val="00A17129"/>
    <w:rsid w:val="00A171B2"/>
    <w:rsid w:val="00A21591"/>
    <w:rsid w:val="00A34B16"/>
    <w:rsid w:val="00A35636"/>
    <w:rsid w:val="00A35B25"/>
    <w:rsid w:val="00A454EF"/>
    <w:rsid w:val="00A6052C"/>
    <w:rsid w:val="00A63A66"/>
    <w:rsid w:val="00A766E1"/>
    <w:rsid w:val="00A77479"/>
    <w:rsid w:val="00A827EE"/>
    <w:rsid w:val="00A86B32"/>
    <w:rsid w:val="00A93331"/>
    <w:rsid w:val="00A94AF7"/>
    <w:rsid w:val="00AA0F62"/>
    <w:rsid w:val="00AA28C8"/>
    <w:rsid w:val="00AA35C3"/>
    <w:rsid w:val="00AA7F0F"/>
    <w:rsid w:val="00AB0E8C"/>
    <w:rsid w:val="00AC2AA9"/>
    <w:rsid w:val="00AC33C6"/>
    <w:rsid w:val="00AD29F3"/>
    <w:rsid w:val="00AD4FF1"/>
    <w:rsid w:val="00AE2DF4"/>
    <w:rsid w:val="00AE31AB"/>
    <w:rsid w:val="00AE40C0"/>
    <w:rsid w:val="00AE428B"/>
    <w:rsid w:val="00AE5299"/>
    <w:rsid w:val="00AE7089"/>
    <w:rsid w:val="00AF1D09"/>
    <w:rsid w:val="00AF344C"/>
    <w:rsid w:val="00AF3A36"/>
    <w:rsid w:val="00AF472C"/>
    <w:rsid w:val="00B0219F"/>
    <w:rsid w:val="00B079B3"/>
    <w:rsid w:val="00B10B88"/>
    <w:rsid w:val="00B1184F"/>
    <w:rsid w:val="00B16D6F"/>
    <w:rsid w:val="00B17256"/>
    <w:rsid w:val="00B210CC"/>
    <w:rsid w:val="00B22D4D"/>
    <w:rsid w:val="00B23010"/>
    <w:rsid w:val="00B24D9D"/>
    <w:rsid w:val="00B313BE"/>
    <w:rsid w:val="00B34073"/>
    <w:rsid w:val="00B406DD"/>
    <w:rsid w:val="00B419B6"/>
    <w:rsid w:val="00B425AF"/>
    <w:rsid w:val="00B5255C"/>
    <w:rsid w:val="00B62665"/>
    <w:rsid w:val="00B67A2B"/>
    <w:rsid w:val="00B72A60"/>
    <w:rsid w:val="00B74932"/>
    <w:rsid w:val="00B76032"/>
    <w:rsid w:val="00B77D73"/>
    <w:rsid w:val="00B8332B"/>
    <w:rsid w:val="00B91C25"/>
    <w:rsid w:val="00B9639A"/>
    <w:rsid w:val="00BA356C"/>
    <w:rsid w:val="00BA7245"/>
    <w:rsid w:val="00BB05A9"/>
    <w:rsid w:val="00BC4CA0"/>
    <w:rsid w:val="00BD31DD"/>
    <w:rsid w:val="00BE25B6"/>
    <w:rsid w:val="00BE772A"/>
    <w:rsid w:val="00BF4ACA"/>
    <w:rsid w:val="00BF70DA"/>
    <w:rsid w:val="00C01A13"/>
    <w:rsid w:val="00C11CAB"/>
    <w:rsid w:val="00C166C8"/>
    <w:rsid w:val="00C259ED"/>
    <w:rsid w:val="00C27802"/>
    <w:rsid w:val="00C30C90"/>
    <w:rsid w:val="00C33E2F"/>
    <w:rsid w:val="00C3485D"/>
    <w:rsid w:val="00C37C3E"/>
    <w:rsid w:val="00C449D2"/>
    <w:rsid w:val="00C47092"/>
    <w:rsid w:val="00C52DFA"/>
    <w:rsid w:val="00C548A0"/>
    <w:rsid w:val="00C556B2"/>
    <w:rsid w:val="00C60BC6"/>
    <w:rsid w:val="00C65941"/>
    <w:rsid w:val="00C76489"/>
    <w:rsid w:val="00C83E0B"/>
    <w:rsid w:val="00C8416E"/>
    <w:rsid w:val="00C85088"/>
    <w:rsid w:val="00C90488"/>
    <w:rsid w:val="00C91632"/>
    <w:rsid w:val="00CB294D"/>
    <w:rsid w:val="00CB7ED9"/>
    <w:rsid w:val="00CC0CE4"/>
    <w:rsid w:val="00CC3667"/>
    <w:rsid w:val="00CD6162"/>
    <w:rsid w:val="00CE0835"/>
    <w:rsid w:val="00CE0D5C"/>
    <w:rsid w:val="00CE44E7"/>
    <w:rsid w:val="00CF1105"/>
    <w:rsid w:val="00CF38B8"/>
    <w:rsid w:val="00CF4B49"/>
    <w:rsid w:val="00D01A29"/>
    <w:rsid w:val="00D050D7"/>
    <w:rsid w:val="00D05C7B"/>
    <w:rsid w:val="00D05FAF"/>
    <w:rsid w:val="00D070BB"/>
    <w:rsid w:val="00D20CC3"/>
    <w:rsid w:val="00D25611"/>
    <w:rsid w:val="00D261DE"/>
    <w:rsid w:val="00D31827"/>
    <w:rsid w:val="00D337EF"/>
    <w:rsid w:val="00D33B61"/>
    <w:rsid w:val="00D419A1"/>
    <w:rsid w:val="00D439E2"/>
    <w:rsid w:val="00D43BD3"/>
    <w:rsid w:val="00D43C8B"/>
    <w:rsid w:val="00D44BA5"/>
    <w:rsid w:val="00D462CD"/>
    <w:rsid w:val="00D469D2"/>
    <w:rsid w:val="00D50C58"/>
    <w:rsid w:val="00D57BE7"/>
    <w:rsid w:val="00D6143D"/>
    <w:rsid w:val="00D62FFB"/>
    <w:rsid w:val="00D64E84"/>
    <w:rsid w:val="00D656CE"/>
    <w:rsid w:val="00D65AEC"/>
    <w:rsid w:val="00D74BE6"/>
    <w:rsid w:val="00D757FE"/>
    <w:rsid w:val="00D77EB0"/>
    <w:rsid w:val="00D82068"/>
    <w:rsid w:val="00DA39BE"/>
    <w:rsid w:val="00DA53AF"/>
    <w:rsid w:val="00DC2274"/>
    <w:rsid w:val="00DD26E7"/>
    <w:rsid w:val="00DD566C"/>
    <w:rsid w:val="00DD6F09"/>
    <w:rsid w:val="00DD748E"/>
    <w:rsid w:val="00DE5623"/>
    <w:rsid w:val="00DF08F5"/>
    <w:rsid w:val="00DF0AEC"/>
    <w:rsid w:val="00DF6D91"/>
    <w:rsid w:val="00E018C4"/>
    <w:rsid w:val="00E01971"/>
    <w:rsid w:val="00E02034"/>
    <w:rsid w:val="00E12D53"/>
    <w:rsid w:val="00E17813"/>
    <w:rsid w:val="00E22DF9"/>
    <w:rsid w:val="00E23844"/>
    <w:rsid w:val="00E26984"/>
    <w:rsid w:val="00E2772B"/>
    <w:rsid w:val="00E377AD"/>
    <w:rsid w:val="00E378EA"/>
    <w:rsid w:val="00E504CB"/>
    <w:rsid w:val="00E55A06"/>
    <w:rsid w:val="00E578BD"/>
    <w:rsid w:val="00E60FA1"/>
    <w:rsid w:val="00E613BB"/>
    <w:rsid w:val="00E63CA4"/>
    <w:rsid w:val="00E70ECE"/>
    <w:rsid w:val="00E735CA"/>
    <w:rsid w:val="00E735D3"/>
    <w:rsid w:val="00E75597"/>
    <w:rsid w:val="00E763C3"/>
    <w:rsid w:val="00E77CA2"/>
    <w:rsid w:val="00E8254F"/>
    <w:rsid w:val="00E9260D"/>
    <w:rsid w:val="00E92757"/>
    <w:rsid w:val="00E9541B"/>
    <w:rsid w:val="00E95B25"/>
    <w:rsid w:val="00E96603"/>
    <w:rsid w:val="00E9681B"/>
    <w:rsid w:val="00EA2044"/>
    <w:rsid w:val="00EA25CC"/>
    <w:rsid w:val="00EA2726"/>
    <w:rsid w:val="00EA6684"/>
    <w:rsid w:val="00EB20B0"/>
    <w:rsid w:val="00EB61B4"/>
    <w:rsid w:val="00EC0D76"/>
    <w:rsid w:val="00ED026F"/>
    <w:rsid w:val="00ED032D"/>
    <w:rsid w:val="00EE1891"/>
    <w:rsid w:val="00EE1AE3"/>
    <w:rsid w:val="00EF5176"/>
    <w:rsid w:val="00EF7164"/>
    <w:rsid w:val="00F0041D"/>
    <w:rsid w:val="00F1003C"/>
    <w:rsid w:val="00F14B25"/>
    <w:rsid w:val="00F1617C"/>
    <w:rsid w:val="00F16414"/>
    <w:rsid w:val="00F24A19"/>
    <w:rsid w:val="00F25CAA"/>
    <w:rsid w:val="00F26C38"/>
    <w:rsid w:val="00F47F85"/>
    <w:rsid w:val="00F5097A"/>
    <w:rsid w:val="00F56BB5"/>
    <w:rsid w:val="00F6743B"/>
    <w:rsid w:val="00F8142D"/>
    <w:rsid w:val="00F96481"/>
    <w:rsid w:val="00F9772F"/>
    <w:rsid w:val="00FA160A"/>
    <w:rsid w:val="00FA7344"/>
    <w:rsid w:val="00FA7826"/>
    <w:rsid w:val="00FB0D81"/>
    <w:rsid w:val="00FB3015"/>
    <w:rsid w:val="00FB4B8D"/>
    <w:rsid w:val="00FB7000"/>
    <w:rsid w:val="00FC4FE0"/>
    <w:rsid w:val="00FD0411"/>
    <w:rsid w:val="00FE3149"/>
    <w:rsid w:val="00FE52B6"/>
    <w:rsid w:val="00FE57EC"/>
    <w:rsid w:val="00FF1663"/>
    <w:rsid w:val="00FF1FDD"/>
    <w:rsid w:val="00FF6339"/>
    <w:rsid w:val="1F599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86C27"/>
  <w15:docId w15:val="{624D8756-132B-4759-8A7D-C9B2881B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1C18BA"/>
    <w:pPr>
      <w:numPr>
        <w:numId w:val="1"/>
      </w:numPr>
      <w:spacing w:before="10"/>
      <w:outlineLvl w:val="0"/>
    </w:pPr>
    <w:rPr>
      <w:rFonts w:ascii="Segoe UI" w:hAnsi="Segoe UI" w:cs="Segoe U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18BA"/>
    <w:pPr>
      <w:spacing w:before="10"/>
      <w:ind w:left="720"/>
    </w:pPr>
    <w:rPr>
      <w:rFonts w:ascii="Segoe UI" w:hAnsi="Segoe UI" w:cs="Segoe UI"/>
      <w:iCs/>
      <w:color w:val="000000" w:themeColor="text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7D46E9"/>
    <w:pPr>
      <w:widowControl/>
      <w:autoSpaceDE w:val="0"/>
      <w:autoSpaceDN w:val="0"/>
      <w:adjustRightInd w:val="0"/>
    </w:pPr>
    <w:rPr>
      <w:rFonts w:ascii="Segoe UI" w:hAnsi="Segoe UI" w:cs="Segoe UI"/>
      <w:color w:val="000000"/>
      <w:sz w:val="24"/>
      <w:szCs w:val="24"/>
    </w:rPr>
  </w:style>
  <w:style w:type="character" w:styleId="Hyperlink">
    <w:name w:val="Hyperlink"/>
    <w:basedOn w:val="DefaultParagraphFont"/>
    <w:uiPriority w:val="99"/>
    <w:unhideWhenUsed/>
    <w:rsid w:val="002D7C02"/>
    <w:rPr>
      <w:color w:val="0000FF" w:themeColor="hyperlink"/>
      <w:u w:val="single"/>
    </w:rPr>
  </w:style>
  <w:style w:type="paragraph" w:styleId="NormalWeb">
    <w:name w:val="Normal (Web)"/>
    <w:basedOn w:val="Normal"/>
    <w:uiPriority w:val="99"/>
    <w:semiHidden/>
    <w:unhideWhenUsed/>
    <w:rsid w:val="00C01A13"/>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2D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495"/>
    <w:pPr>
      <w:tabs>
        <w:tab w:val="center" w:pos="4680"/>
        <w:tab w:val="right" w:pos="9360"/>
      </w:tabs>
    </w:pPr>
  </w:style>
  <w:style w:type="character" w:customStyle="1" w:styleId="HeaderChar">
    <w:name w:val="Header Char"/>
    <w:basedOn w:val="DefaultParagraphFont"/>
    <w:link w:val="Header"/>
    <w:uiPriority w:val="99"/>
    <w:rsid w:val="00703495"/>
  </w:style>
  <w:style w:type="paragraph" w:styleId="Footer">
    <w:name w:val="footer"/>
    <w:basedOn w:val="Normal"/>
    <w:link w:val="FooterChar"/>
    <w:uiPriority w:val="99"/>
    <w:unhideWhenUsed/>
    <w:rsid w:val="00703495"/>
    <w:pPr>
      <w:tabs>
        <w:tab w:val="center" w:pos="4680"/>
        <w:tab w:val="right" w:pos="9360"/>
      </w:tabs>
    </w:pPr>
  </w:style>
  <w:style w:type="character" w:customStyle="1" w:styleId="FooterChar">
    <w:name w:val="Footer Char"/>
    <w:basedOn w:val="DefaultParagraphFont"/>
    <w:link w:val="Footer"/>
    <w:uiPriority w:val="99"/>
    <w:rsid w:val="00703495"/>
  </w:style>
  <w:style w:type="character" w:customStyle="1" w:styleId="Heading1Char">
    <w:name w:val="Heading 1 Char"/>
    <w:basedOn w:val="DefaultParagraphFont"/>
    <w:link w:val="Heading1"/>
    <w:uiPriority w:val="9"/>
    <w:rsid w:val="001C18BA"/>
    <w:rPr>
      <w:rFonts w:ascii="Segoe UI" w:hAnsi="Segoe UI" w:cs="Segoe UI"/>
      <w:b/>
      <w:iCs/>
      <w:color w:val="000000" w:themeColor="text1"/>
    </w:rPr>
  </w:style>
  <w:style w:type="paragraph" w:customStyle="1" w:styleId="LetterBullets">
    <w:name w:val="LetterBullets"/>
    <w:basedOn w:val="Normal"/>
    <w:link w:val="LetterBulletsChar"/>
    <w:uiPriority w:val="1"/>
    <w:qFormat/>
    <w:rsid w:val="001C18BA"/>
    <w:pPr>
      <w:numPr>
        <w:ilvl w:val="1"/>
        <w:numId w:val="1"/>
      </w:numPr>
      <w:tabs>
        <w:tab w:val="num" w:pos="1710"/>
      </w:tabs>
      <w:spacing w:before="10"/>
    </w:pPr>
    <w:rPr>
      <w:rFonts w:ascii="Segoe UI" w:hAnsi="Segoe UI" w:cs="Segoe UI"/>
      <w:iCs/>
      <w:color w:val="000000" w:themeColor="text1"/>
    </w:rPr>
  </w:style>
  <w:style w:type="paragraph" w:styleId="BalloonText">
    <w:name w:val="Balloon Text"/>
    <w:basedOn w:val="Normal"/>
    <w:link w:val="BalloonTextChar"/>
    <w:uiPriority w:val="99"/>
    <w:semiHidden/>
    <w:unhideWhenUsed/>
    <w:rsid w:val="000D3EE2"/>
    <w:rPr>
      <w:rFonts w:ascii="Segoe UI" w:hAnsi="Segoe UI" w:cs="Segoe UI"/>
      <w:sz w:val="18"/>
      <w:szCs w:val="18"/>
    </w:rPr>
  </w:style>
  <w:style w:type="character" w:customStyle="1" w:styleId="LetterBulletsChar">
    <w:name w:val="LetterBullets Char"/>
    <w:basedOn w:val="DefaultParagraphFont"/>
    <w:link w:val="LetterBullets"/>
    <w:uiPriority w:val="1"/>
    <w:rsid w:val="001C18BA"/>
    <w:rPr>
      <w:rFonts w:ascii="Segoe UI" w:hAnsi="Segoe UI" w:cs="Segoe UI"/>
      <w:iCs/>
      <w:color w:val="000000" w:themeColor="text1"/>
    </w:rPr>
  </w:style>
  <w:style w:type="character" w:customStyle="1" w:styleId="BalloonTextChar">
    <w:name w:val="Balloon Text Char"/>
    <w:basedOn w:val="DefaultParagraphFont"/>
    <w:link w:val="BalloonText"/>
    <w:uiPriority w:val="99"/>
    <w:semiHidden/>
    <w:rsid w:val="000D3EE2"/>
    <w:rPr>
      <w:rFonts w:ascii="Segoe UI" w:hAnsi="Segoe UI" w:cs="Segoe UI"/>
      <w:sz w:val="18"/>
      <w:szCs w:val="18"/>
    </w:rPr>
  </w:style>
  <w:style w:type="paragraph" w:styleId="BodyTextIndent">
    <w:name w:val="Body Text Indent"/>
    <w:basedOn w:val="Normal"/>
    <w:link w:val="BodyTextIndentChar"/>
    <w:uiPriority w:val="99"/>
    <w:unhideWhenUsed/>
    <w:rsid w:val="005B6444"/>
    <w:pPr>
      <w:spacing w:after="120"/>
      <w:ind w:left="360"/>
    </w:pPr>
  </w:style>
  <w:style w:type="character" w:customStyle="1" w:styleId="BodyTextIndentChar">
    <w:name w:val="Body Text Indent Char"/>
    <w:basedOn w:val="DefaultParagraphFont"/>
    <w:link w:val="BodyTextIndent"/>
    <w:uiPriority w:val="99"/>
    <w:rsid w:val="005B6444"/>
  </w:style>
  <w:style w:type="numbering" w:customStyle="1" w:styleId="Style1">
    <w:name w:val="Style1"/>
    <w:basedOn w:val="NoList"/>
    <w:rsid w:val="00FC4FE0"/>
    <w:pPr>
      <w:numPr>
        <w:numId w:val="4"/>
      </w:numPr>
    </w:pPr>
  </w:style>
  <w:style w:type="character" w:styleId="CommentReference">
    <w:name w:val="annotation reference"/>
    <w:basedOn w:val="DefaultParagraphFont"/>
    <w:uiPriority w:val="99"/>
    <w:semiHidden/>
    <w:unhideWhenUsed/>
    <w:rsid w:val="00643311"/>
    <w:rPr>
      <w:sz w:val="16"/>
      <w:szCs w:val="16"/>
    </w:rPr>
  </w:style>
  <w:style w:type="paragraph" w:styleId="CommentText">
    <w:name w:val="annotation text"/>
    <w:basedOn w:val="Normal"/>
    <w:link w:val="CommentTextChar"/>
    <w:uiPriority w:val="99"/>
    <w:unhideWhenUsed/>
    <w:rsid w:val="00643311"/>
    <w:rPr>
      <w:sz w:val="20"/>
      <w:szCs w:val="20"/>
    </w:rPr>
  </w:style>
  <w:style w:type="character" w:customStyle="1" w:styleId="CommentTextChar">
    <w:name w:val="Comment Text Char"/>
    <w:basedOn w:val="DefaultParagraphFont"/>
    <w:link w:val="CommentText"/>
    <w:uiPriority w:val="99"/>
    <w:rsid w:val="00643311"/>
    <w:rPr>
      <w:sz w:val="20"/>
      <w:szCs w:val="20"/>
    </w:rPr>
  </w:style>
  <w:style w:type="paragraph" w:styleId="CommentSubject">
    <w:name w:val="annotation subject"/>
    <w:basedOn w:val="CommentText"/>
    <w:next w:val="CommentText"/>
    <w:link w:val="CommentSubjectChar"/>
    <w:uiPriority w:val="99"/>
    <w:semiHidden/>
    <w:unhideWhenUsed/>
    <w:rsid w:val="00643311"/>
    <w:rPr>
      <w:b/>
      <w:bCs/>
    </w:rPr>
  </w:style>
  <w:style w:type="character" w:customStyle="1" w:styleId="CommentSubjectChar">
    <w:name w:val="Comment Subject Char"/>
    <w:basedOn w:val="CommentTextChar"/>
    <w:link w:val="CommentSubject"/>
    <w:uiPriority w:val="99"/>
    <w:semiHidden/>
    <w:rsid w:val="00643311"/>
    <w:rPr>
      <w:b/>
      <w:bCs/>
      <w:sz w:val="20"/>
      <w:szCs w:val="20"/>
    </w:rPr>
  </w:style>
  <w:style w:type="paragraph" w:styleId="Revision">
    <w:name w:val="Revision"/>
    <w:hidden/>
    <w:uiPriority w:val="99"/>
    <w:semiHidden/>
    <w:rsid w:val="00342FBC"/>
    <w:pPr>
      <w:widowControl/>
    </w:pPr>
  </w:style>
  <w:style w:type="paragraph" w:customStyle="1" w:styleId="JohnOutlinCont1">
    <w:name w:val="JohnOutlin Cont 1"/>
    <w:basedOn w:val="Normal"/>
    <w:link w:val="JohnOutlinCont1Char"/>
    <w:rsid w:val="008208C0"/>
    <w:pPr>
      <w:widowControl/>
      <w:spacing w:after="240"/>
      <w:ind w:left="720"/>
    </w:pPr>
    <w:rPr>
      <w:rFonts w:ascii="Calibri" w:eastAsia="Times New Roman" w:hAnsi="Calibri" w:cs="Calibri"/>
      <w:b/>
      <w:color w:val="000000" w:themeColor="text1"/>
      <w:szCs w:val="20"/>
      <w:u w:val="single"/>
    </w:rPr>
  </w:style>
  <w:style w:type="character" w:customStyle="1" w:styleId="JohnOutlinCont1Char">
    <w:name w:val="JohnOutlin Cont 1 Char"/>
    <w:basedOn w:val="Heading1Char"/>
    <w:link w:val="JohnOutlinCont1"/>
    <w:rsid w:val="008208C0"/>
    <w:rPr>
      <w:rFonts w:ascii="Calibri" w:eastAsia="Times New Roman" w:hAnsi="Calibri" w:cs="Calibri"/>
      <w:b/>
      <w:iCs w:val="0"/>
      <w:color w:val="000000" w:themeColor="text1"/>
      <w:szCs w:val="20"/>
      <w:u w:val="single"/>
    </w:rPr>
  </w:style>
  <w:style w:type="paragraph" w:customStyle="1" w:styleId="JohnOutlinCont2">
    <w:name w:val="JohnOutlin Cont 2"/>
    <w:basedOn w:val="JohnOutlinCont1"/>
    <w:link w:val="JohnOutlinCont2Char"/>
    <w:rsid w:val="008208C0"/>
    <w:pPr>
      <w:ind w:left="1440"/>
    </w:pPr>
  </w:style>
  <w:style w:type="character" w:customStyle="1" w:styleId="JohnOutlinCont2Char">
    <w:name w:val="JohnOutlin Cont 2 Char"/>
    <w:basedOn w:val="Heading1Char"/>
    <w:link w:val="JohnOutlinCont2"/>
    <w:rsid w:val="008208C0"/>
    <w:rPr>
      <w:rFonts w:ascii="Calibri" w:eastAsia="Times New Roman" w:hAnsi="Calibri" w:cs="Calibri"/>
      <w:b/>
      <w:iCs w:val="0"/>
      <w:color w:val="000000" w:themeColor="text1"/>
      <w:szCs w:val="20"/>
      <w:u w:val="single"/>
    </w:rPr>
  </w:style>
  <w:style w:type="paragraph" w:customStyle="1" w:styleId="JohnOutlinCont3">
    <w:name w:val="JohnOutlin Cont 3"/>
    <w:basedOn w:val="JohnOutlinCont2"/>
    <w:link w:val="JohnOutlinCont3Char"/>
    <w:rsid w:val="008208C0"/>
    <w:pPr>
      <w:ind w:left="2160"/>
    </w:pPr>
  </w:style>
  <w:style w:type="character" w:customStyle="1" w:styleId="JohnOutlinCont3Char">
    <w:name w:val="JohnOutlin Cont 3 Char"/>
    <w:basedOn w:val="Heading1Char"/>
    <w:link w:val="JohnOutlinCont3"/>
    <w:rsid w:val="008208C0"/>
    <w:rPr>
      <w:rFonts w:ascii="Calibri" w:eastAsia="Times New Roman" w:hAnsi="Calibri" w:cs="Calibri"/>
      <w:b/>
      <w:iCs w:val="0"/>
      <w:color w:val="000000" w:themeColor="text1"/>
      <w:szCs w:val="20"/>
      <w:u w:val="single"/>
    </w:rPr>
  </w:style>
  <w:style w:type="paragraph" w:customStyle="1" w:styleId="JohnOutlinCont4">
    <w:name w:val="JohnOutlin Cont 4"/>
    <w:basedOn w:val="JohnOutlinCont3"/>
    <w:link w:val="JohnOutlinCont4Char"/>
    <w:rsid w:val="008208C0"/>
    <w:pPr>
      <w:ind w:left="2880"/>
    </w:pPr>
    <w:rPr>
      <w:u w:val="none"/>
    </w:rPr>
  </w:style>
  <w:style w:type="character" w:customStyle="1" w:styleId="JohnOutlinCont4Char">
    <w:name w:val="JohnOutlin Cont 4 Char"/>
    <w:basedOn w:val="Heading1Char"/>
    <w:link w:val="JohnOutlinCont4"/>
    <w:rsid w:val="008208C0"/>
    <w:rPr>
      <w:rFonts w:ascii="Calibri" w:eastAsia="Times New Roman" w:hAnsi="Calibri" w:cs="Calibri"/>
      <w:b/>
      <w:iCs w:val="0"/>
      <w:color w:val="000000" w:themeColor="text1"/>
      <w:szCs w:val="20"/>
    </w:rPr>
  </w:style>
  <w:style w:type="paragraph" w:customStyle="1" w:styleId="JohnOutlinCont5">
    <w:name w:val="JohnOutlin Cont 5"/>
    <w:basedOn w:val="JohnOutlinCont4"/>
    <w:link w:val="JohnOutlinCont5Char"/>
    <w:rsid w:val="008208C0"/>
    <w:pPr>
      <w:ind w:left="3600"/>
    </w:pPr>
    <w:rPr>
      <w:b w:val="0"/>
    </w:rPr>
  </w:style>
  <w:style w:type="character" w:customStyle="1" w:styleId="JohnOutlinCont5Char">
    <w:name w:val="JohnOutlin Cont 5 Char"/>
    <w:basedOn w:val="Heading1Char"/>
    <w:link w:val="JohnOutlinCont5"/>
    <w:rsid w:val="008208C0"/>
    <w:rPr>
      <w:rFonts w:ascii="Calibri" w:eastAsia="Times New Roman" w:hAnsi="Calibri" w:cs="Calibri"/>
      <w:b w:val="0"/>
      <w:iCs w:val="0"/>
      <w:color w:val="000000" w:themeColor="text1"/>
      <w:szCs w:val="20"/>
    </w:rPr>
  </w:style>
  <w:style w:type="paragraph" w:customStyle="1" w:styleId="JohnOutlinCont6">
    <w:name w:val="JohnOutlin Cont 6"/>
    <w:basedOn w:val="JohnOutlinCont5"/>
    <w:link w:val="JohnOutlinCont6Char"/>
    <w:rsid w:val="008208C0"/>
    <w:pPr>
      <w:ind w:left="4320"/>
    </w:pPr>
  </w:style>
  <w:style w:type="character" w:customStyle="1" w:styleId="JohnOutlinCont6Char">
    <w:name w:val="JohnOutlin Cont 6 Char"/>
    <w:basedOn w:val="Heading1Char"/>
    <w:link w:val="JohnOutlinCont6"/>
    <w:rsid w:val="008208C0"/>
    <w:rPr>
      <w:rFonts w:ascii="Calibri" w:eastAsia="Times New Roman" w:hAnsi="Calibri" w:cs="Calibri"/>
      <w:b w:val="0"/>
      <w:iCs w:val="0"/>
      <w:color w:val="000000" w:themeColor="text1"/>
      <w:szCs w:val="20"/>
    </w:rPr>
  </w:style>
  <w:style w:type="paragraph" w:customStyle="1" w:styleId="JohnOutlinCont7">
    <w:name w:val="JohnOutlin Cont 7"/>
    <w:basedOn w:val="JohnOutlinCont6"/>
    <w:link w:val="JohnOutlinCont7Char"/>
    <w:rsid w:val="008208C0"/>
    <w:pPr>
      <w:ind w:left="5040"/>
    </w:pPr>
  </w:style>
  <w:style w:type="character" w:customStyle="1" w:styleId="JohnOutlinCont7Char">
    <w:name w:val="JohnOutlin Cont 7 Char"/>
    <w:basedOn w:val="Heading1Char"/>
    <w:link w:val="JohnOutlinCont7"/>
    <w:rsid w:val="008208C0"/>
    <w:rPr>
      <w:rFonts w:ascii="Calibri" w:eastAsia="Times New Roman" w:hAnsi="Calibri" w:cs="Calibri"/>
      <w:b w:val="0"/>
      <w:iCs w:val="0"/>
      <w:color w:val="000000" w:themeColor="text1"/>
      <w:szCs w:val="20"/>
    </w:rPr>
  </w:style>
  <w:style w:type="paragraph" w:customStyle="1" w:styleId="JohnOutlinCont8">
    <w:name w:val="JohnOutlin Cont 8"/>
    <w:basedOn w:val="JohnOutlinCont7"/>
    <w:link w:val="JohnOutlinCont8Char"/>
    <w:rsid w:val="008208C0"/>
    <w:pPr>
      <w:ind w:left="5760"/>
    </w:pPr>
  </w:style>
  <w:style w:type="character" w:customStyle="1" w:styleId="JohnOutlinCont8Char">
    <w:name w:val="JohnOutlin Cont 8 Char"/>
    <w:basedOn w:val="Heading1Char"/>
    <w:link w:val="JohnOutlinCont8"/>
    <w:rsid w:val="008208C0"/>
    <w:rPr>
      <w:rFonts w:ascii="Calibri" w:eastAsia="Times New Roman" w:hAnsi="Calibri" w:cs="Calibri"/>
      <w:b w:val="0"/>
      <w:iCs w:val="0"/>
      <w:color w:val="000000" w:themeColor="text1"/>
      <w:szCs w:val="20"/>
    </w:rPr>
  </w:style>
  <w:style w:type="paragraph" w:customStyle="1" w:styleId="JohnOutlinCont9">
    <w:name w:val="JohnOutlin Cont 9"/>
    <w:basedOn w:val="JohnOutlinCont8"/>
    <w:link w:val="JohnOutlinCont9Char"/>
    <w:rsid w:val="008208C0"/>
    <w:pPr>
      <w:ind w:left="6480"/>
    </w:pPr>
  </w:style>
  <w:style w:type="character" w:customStyle="1" w:styleId="JohnOutlinCont9Char">
    <w:name w:val="JohnOutlin Cont 9 Char"/>
    <w:basedOn w:val="Heading1Char"/>
    <w:link w:val="JohnOutlinCont9"/>
    <w:rsid w:val="008208C0"/>
    <w:rPr>
      <w:rFonts w:ascii="Calibri" w:eastAsia="Times New Roman" w:hAnsi="Calibri" w:cs="Calibri"/>
      <w:b w:val="0"/>
      <w:iCs w:val="0"/>
      <w:color w:val="000000" w:themeColor="text1"/>
      <w:szCs w:val="20"/>
    </w:rPr>
  </w:style>
  <w:style w:type="paragraph" w:customStyle="1" w:styleId="JohnOutlinL1">
    <w:name w:val="JohnOutlin_L1"/>
    <w:basedOn w:val="Normal"/>
    <w:link w:val="JohnOutlinL1Char"/>
    <w:rsid w:val="008208C0"/>
    <w:pPr>
      <w:widowControl/>
      <w:numPr>
        <w:numId w:val="19"/>
      </w:numPr>
      <w:outlineLvl w:val="0"/>
    </w:pPr>
    <w:rPr>
      <w:rFonts w:ascii="Calibri" w:eastAsia="Times New Roman" w:hAnsi="Calibri" w:cs="Calibri"/>
      <w:b/>
      <w:color w:val="000000" w:themeColor="text1"/>
      <w:szCs w:val="20"/>
      <w:u w:val="single"/>
    </w:rPr>
  </w:style>
  <w:style w:type="character" w:customStyle="1" w:styleId="JohnOutlinL1Char">
    <w:name w:val="JohnOutlin_L1 Char"/>
    <w:basedOn w:val="Heading1Char"/>
    <w:link w:val="JohnOutlinL1"/>
    <w:rsid w:val="008208C0"/>
    <w:rPr>
      <w:rFonts w:ascii="Calibri" w:eastAsia="Times New Roman" w:hAnsi="Calibri" w:cs="Calibri"/>
      <w:b/>
      <w:iCs w:val="0"/>
      <w:color w:val="000000" w:themeColor="text1"/>
      <w:szCs w:val="20"/>
      <w:u w:val="single"/>
    </w:rPr>
  </w:style>
  <w:style w:type="paragraph" w:customStyle="1" w:styleId="JohnOutlinL2">
    <w:name w:val="JohnOutlin_L2"/>
    <w:basedOn w:val="JohnOutlinL1"/>
    <w:link w:val="JohnOutlinL2Char"/>
    <w:rsid w:val="008208C0"/>
    <w:pPr>
      <w:numPr>
        <w:ilvl w:val="1"/>
      </w:numPr>
      <w:outlineLvl w:val="1"/>
    </w:pPr>
  </w:style>
  <w:style w:type="character" w:customStyle="1" w:styleId="JohnOutlinL2Char">
    <w:name w:val="JohnOutlin_L2 Char"/>
    <w:basedOn w:val="Heading1Char"/>
    <w:link w:val="JohnOutlinL2"/>
    <w:rsid w:val="008208C0"/>
    <w:rPr>
      <w:rFonts w:ascii="Calibri" w:eastAsia="Times New Roman" w:hAnsi="Calibri" w:cs="Calibri"/>
      <w:b/>
      <w:iCs w:val="0"/>
      <w:color w:val="000000" w:themeColor="text1"/>
      <w:szCs w:val="20"/>
      <w:u w:val="single"/>
    </w:rPr>
  </w:style>
  <w:style w:type="paragraph" w:customStyle="1" w:styleId="JohnOutlinL3">
    <w:name w:val="JohnOutlin_L3"/>
    <w:basedOn w:val="JohnOutlinL2"/>
    <w:link w:val="JohnOutlinL3Char"/>
    <w:rsid w:val="008208C0"/>
    <w:pPr>
      <w:numPr>
        <w:ilvl w:val="2"/>
      </w:numPr>
      <w:outlineLvl w:val="2"/>
    </w:pPr>
  </w:style>
  <w:style w:type="character" w:customStyle="1" w:styleId="JohnOutlinL3Char">
    <w:name w:val="JohnOutlin_L3 Char"/>
    <w:basedOn w:val="Heading1Char"/>
    <w:link w:val="JohnOutlinL3"/>
    <w:rsid w:val="008208C0"/>
    <w:rPr>
      <w:rFonts w:ascii="Calibri" w:eastAsia="Times New Roman" w:hAnsi="Calibri" w:cs="Calibri"/>
      <w:b/>
      <w:iCs w:val="0"/>
      <w:color w:val="000000" w:themeColor="text1"/>
      <w:szCs w:val="20"/>
      <w:u w:val="single"/>
    </w:rPr>
  </w:style>
  <w:style w:type="paragraph" w:customStyle="1" w:styleId="JohnOutlinL4">
    <w:name w:val="JohnOutlin_L4"/>
    <w:basedOn w:val="JohnOutlinL3"/>
    <w:link w:val="JohnOutlinL4Char"/>
    <w:rsid w:val="008208C0"/>
    <w:pPr>
      <w:numPr>
        <w:ilvl w:val="3"/>
      </w:numPr>
      <w:outlineLvl w:val="3"/>
    </w:pPr>
    <w:rPr>
      <w:u w:val="none"/>
    </w:rPr>
  </w:style>
  <w:style w:type="character" w:customStyle="1" w:styleId="JohnOutlinL4Char">
    <w:name w:val="JohnOutlin_L4 Char"/>
    <w:basedOn w:val="Heading1Char"/>
    <w:link w:val="JohnOutlinL4"/>
    <w:rsid w:val="008208C0"/>
    <w:rPr>
      <w:rFonts w:ascii="Calibri" w:eastAsia="Times New Roman" w:hAnsi="Calibri" w:cs="Calibri"/>
      <w:b/>
      <w:iCs w:val="0"/>
      <w:color w:val="000000" w:themeColor="text1"/>
      <w:szCs w:val="20"/>
    </w:rPr>
  </w:style>
  <w:style w:type="paragraph" w:customStyle="1" w:styleId="JohnOutlinL5">
    <w:name w:val="JohnOutlin_L5"/>
    <w:basedOn w:val="JohnOutlinL4"/>
    <w:link w:val="JohnOutlinL5Char"/>
    <w:rsid w:val="008208C0"/>
    <w:pPr>
      <w:numPr>
        <w:ilvl w:val="4"/>
      </w:numPr>
      <w:spacing w:after="240"/>
      <w:outlineLvl w:val="4"/>
    </w:pPr>
    <w:rPr>
      <w:b w:val="0"/>
    </w:rPr>
  </w:style>
  <w:style w:type="character" w:customStyle="1" w:styleId="JohnOutlinL5Char">
    <w:name w:val="JohnOutlin_L5 Char"/>
    <w:basedOn w:val="Heading1Char"/>
    <w:link w:val="JohnOutlinL5"/>
    <w:rsid w:val="008208C0"/>
    <w:rPr>
      <w:rFonts w:ascii="Calibri" w:eastAsia="Times New Roman" w:hAnsi="Calibri" w:cs="Calibri"/>
      <w:b w:val="0"/>
      <w:iCs w:val="0"/>
      <w:color w:val="000000" w:themeColor="text1"/>
      <w:szCs w:val="20"/>
    </w:rPr>
  </w:style>
  <w:style w:type="paragraph" w:customStyle="1" w:styleId="JohnOutlinL6">
    <w:name w:val="JohnOutlin_L6"/>
    <w:basedOn w:val="JohnOutlinL5"/>
    <w:link w:val="JohnOutlinL6Char"/>
    <w:rsid w:val="008208C0"/>
    <w:pPr>
      <w:numPr>
        <w:ilvl w:val="5"/>
      </w:numPr>
      <w:outlineLvl w:val="5"/>
    </w:pPr>
  </w:style>
  <w:style w:type="character" w:customStyle="1" w:styleId="JohnOutlinL6Char">
    <w:name w:val="JohnOutlin_L6 Char"/>
    <w:basedOn w:val="Heading1Char"/>
    <w:link w:val="JohnOutlinL6"/>
    <w:rsid w:val="008208C0"/>
    <w:rPr>
      <w:rFonts w:ascii="Calibri" w:eastAsia="Times New Roman" w:hAnsi="Calibri" w:cs="Calibri"/>
      <w:b w:val="0"/>
      <w:iCs w:val="0"/>
      <w:color w:val="000000" w:themeColor="text1"/>
      <w:szCs w:val="20"/>
    </w:rPr>
  </w:style>
  <w:style w:type="paragraph" w:customStyle="1" w:styleId="JohnOutlinL7">
    <w:name w:val="JohnOutlin_L7"/>
    <w:basedOn w:val="JohnOutlinL6"/>
    <w:link w:val="JohnOutlinL7Char"/>
    <w:rsid w:val="008208C0"/>
    <w:pPr>
      <w:numPr>
        <w:ilvl w:val="6"/>
      </w:numPr>
      <w:outlineLvl w:val="6"/>
    </w:pPr>
  </w:style>
  <w:style w:type="character" w:customStyle="1" w:styleId="JohnOutlinL7Char">
    <w:name w:val="JohnOutlin_L7 Char"/>
    <w:basedOn w:val="Heading1Char"/>
    <w:link w:val="JohnOutlinL7"/>
    <w:rsid w:val="008208C0"/>
    <w:rPr>
      <w:rFonts w:ascii="Calibri" w:eastAsia="Times New Roman" w:hAnsi="Calibri" w:cs="Calibri"/>
      <w:b w:val="0"/>
      <w:iCs w:val="0"/>
      <w:color w:val="000000" w:themeColor="text1"/>
      <w:szCs w:val="20"/>
    </w:rPr>
  </w:style>
  <w:style w:type="paragraph" w:customStyle="1" w:styleId="JohnOutlinL8">
    <w:name w:val="JohnOutlin_L8"/>
    <w:basedOn w:val="JohnOutlinL7"/>
    <w:link w:val="JohnOutlinL8Char"/>
    <w:rsid w:val="008208C0"/>
    <w:pPr>
      <w:numPr>
        <w:ilvl w:val="7"/>
      </w:numPr>
      <w:outlineLvl w:val="7"/>
    </w:pPr>
  </w:style>
  <w:style w:type="character" w:customStyle="1" w:styleId="JohnOutlinL8Char">
    <w:name w:val="JohnOutlin_L8 Char"/>
    <w:basedOn w:val="Heading1Char"/>
    <w:link w:val="JohnOutlinL8"/>
    <w:rsid w:val="008208C0"/>
    <w:rPr>
      <w:rFonts w:ascii="Calibri" w:eastAsia="Times New Roman" w:hAnsi="Calibri" w:cs="Calibri"/>
      <w:b w:val="0"/>
      <w:iCs w:val="0"/>
      <w:color w:val="000000" w:themeColor="text1"/>
      <w:szCs w:val="20"/>
    </w:rPr>
  </w:style>
  <w:style w:type="paragraph" w:customStyle="1" w:styleId="JohnOutlinL9">
    <w:name w:val="JohnOutlin_L9"/>
    <w:basedOn w:val="JohnOutlinL8"/>
    <w:link w:val="JohnOutlinL9Char"/>
    <w:rsid w:val="008208C0"/>
    <w:pPr>
      <w:numPr>
        <w:ilvl w:val="8"/>
      </w:numPr>
      <w:outlineLvl w:val="8"/>
    </w:pPr>
  </w:style>
  <w:style w:type="character" w:customStyle="1" w:styleId="JohnOutlinL9Char">
    <w:name w:val="JohnOutlin_L9 Char"/>
    <w:basedOn w:val="Heading1Char"/>
    <w:link w:val="JohnOutlinL9"/>
    <w:rsid w:val="008208C0"/>
    <w:rPr>
      <w:rFonts w:ascii="Calibri" w:eastAsia="Times New Roman" w:hAnsi="Calibri" w:cs="Calibri"/>
      <w:b w:val="0"/>
      <w:iCs w:val="0"/>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39944">
      <w:bodyDiv w:val="1"/>
      <w:marLeft w:val="0"/>
      <w:marRight w:val="0"/>
      <w:marTop w:val="0"/>
      <w:marBottom w:val="0"/>
      <w:divBdr>
        <w:top w:val="none" w:sz="0" w:space="0" w:color="auto"/>
        <w:left w:val="none" w:sz="0" w:space="0" w:color="auto"/>
        <w:bottom w:val="none" w:sz="0" w:space="0" w:color="auto"/>
        <w:right w:val="none" w:sz="0" w:space="0" w:color="auto"/>
      </w:divBdr>
    </w:div>
    <w:div w:id="618100281">
      <w:bodyDiv w:val="1"/>
      <w:marLeft w:val="0"/>
      <w:marRight w:val="0"/>
      <w:marTop w:val="0"/>
      <w:marBottom w:val="0"/>
      <w:divBdr>
        <w:top w:val="none" w:sz="0" w:space="0" w:color="auto"/>
        <w:left w:val="none" w:sz="0" w:space="0" w:color="auto"/>
        <w:bottom w:val="none" w:sz="0" w:space="0" w:color="auto"/>
        <w:right w:val="none" w:sz="0" w:space="0" w:color="auto"/>
      </w:divBdr>
      <w:divsChild>
        <w:div w:id="419522313">
          <w:marLeft w:val="806"/>
          <w:marRight w:val="0"/>
          <w:marTop w:val="75"/>
          <w:marBottom w:val="0"/>
          <w:divBdr>
            <w:top w:val="none" w:sz="0" w:space="0" w:color="auto"/>
            <w:left w:val="none" w:sz="0" w:space="0" w:color="auto"/>
            <w:bottom w:val="none" w:sz="0" w:space="0" w:color="auto"/>
            <w:right w:val="none" w:sz="0" w:space="0" w:color="auto"/>
          </w:divBdr>
        </w:div>
        <w:div w:id="2026788919">
          <w:marLeft w:val="806"/>
          <w:marRight w:val="0"/>
          <w:marTop w:val="75"/>
          <w:marBottom w:val="0"/>
          <w:divBdr>
            <w:top w:val="none" w:sz="0" w:space="0" w:color="auto"/>
            <w:left w:val="none" w:sz="0" w:space="0" w:color="auto"/>
            <w:bottom w:val="none" w:sz="0" w:space="0" w:color="auto"/>
            <w:right w:val="none" w:sz="0" w:space="0" w:color="auto"/>
          </w:divBdr>
        </w:div>
        <w:div w:id="1674141123">
          <w:marLeft w:val="806"/>
          <w:marRight w:val="0"/>
          <w:marTop w:val="75"/>
          <w:marBottom w:val="0"/>
          <w:divBdr>
            <w:top w:val="none" w:sz="0" w:space="0" w:color="auto"/>
            <w:left w:val="none" w:sz="0" w:space="0" w:color="auto"/>
            <w:bottom w:val="none" w:sz="0" w:space="0" w:color="auto"/>
            <w:right w:val="none" w:sz="0" w:space="0" w:color="auto"/>
          </w:divBdr>
        </w:div>
      </w:divsChild>
    </w:div>
    <w:div w:id="690692136">
      <w:bodyDiv w:val="1"/>
      <w:marLeft w:val="0"/>
      <w:marRight w:val="0"/>
      <w:marTop w:val="0"/>
      <w:marBottom w:val="0"/>
      <w:divBdr>
        <w:top w:val="none" w:sz="0" w:space="0" w:color="auto"/>
        <w:left w:val="none" w:sz="0" w:space="0" w:color="auto"/>
        <w:bottom w:val="none" w:sz="0" w:space="0" w:color="auto"/>
        <w:right w:val="none" w:sz="0" w:space="0" w:color="auto"/>
      </w:divBdr>
      <w:divsChild>
        <w:div w:id="1136870702">
          <w:marLeft w:val="806"/>
          <w:marRight w:val="0"/>
          <w:marTop w:val="75"/>
          <w:marBottom w:val="0"/>
          <w:divBdr>
            <w:top w:val="none" w:sz="0" w:space="0" w:color="auto"/>
            <w:left w:val="none" w:sz="0" w:space="0" w:color="auto"/>
            <w:bottom w:val="none" w:sz="0" w:space="0" w:color="auto"/>
            <w:right w:val="none" w:sz="0" w:space="0" w:color="auto"/>
          </w:divBdr>
        </w:div>
        <w:div w:id="2123303666">
          <w:marLeft w:val="806"/>
          <w:marRight w:val="0"/>
          <w:marTop w:val="75"/>
          <w:marBottom w:val="0"/>
          <w:divBdr>
            <w:top w:val="none" w:sz="0" w:space="0" w:color="auto"/>
            <w:left w:val="none" w:sz="0" w:space="0" w:color="auto"/>
            <w:bottom w:val="none" w:sz="0" w:space="0" w:color="auto"/>
            <w:right w:val="none" w:sz="0" w:space="0" w:color="auto"/>
          </w:divBdr>
        </w:div>
        <w:div w:id="1120681526">
          <w:marLeft w:val="806"/>
          <w:marRight w:val="0"/>
          <w:marTop w:val="75"/>
          <w:marBottom w:val="0"/>
          <w:divBdr>
            <w:top w:val="none" w:sz="0" w:space="0" w:color="auto"/>
            <w:left w:val="none" w:sz="0" w:space="0" w:color="auto"/>
            <w:bottom w:val="none" w:sz="0" w:space="0" w:color="auto"/>
            <w:right w:val="none" w:sz="0" w:space="0" w:color="auto"/>
          </w:divBdr>
        </w:div>
      </w:divsChild>
    </w:div>
    <w:div w:id="1024788497">
      <w:bodyDiv w:val="1"/>
      <w:marLeft w:val="0"/>
      <w:marRight w:val="0"/>
      <w:marTop w:val="0"/>
      <w:marBottom w:val="0"/>
      <w:divBdr>
        <w:top w:val="none" w:sz="0" w:space="0" w:color="auto"/>
        <w:left w:val="none" w:sz="0" w:space="0" w:color="auto"/>
        <w:bottom w:val="none" w:sz="0" w:space="0" w:color="auto"/>
        <w:right w:val="none" w:sz="0" w:space="0" w:color="auto"/>
      </w:divBdr>
    </w:div>
    <w:div w:id="153349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50bb11-5def-4d52-b7eb-d04a182d5f13">
      <Terms xmlns="http://schemas.microsoft.com/office/infopath/2007/PartnerControls"/>
    </lcf76f155ced4ddcb4097134ff3c332f>
    <TaxCatchAll xmlns="ead6c8b5-800a-4718-bd69-96d3ac69c2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943D55FE14F4F9AFEDEFA48A4F344" ma:contentTypeVersion="16" ma:contentTypeDescription="Create a new document." ma:contentTypeScope="" ma:versionID="d7add0b4b7b4ea8c856e44e2901c9bb3">
  <xsd:schema xmlns:xsd="http://www.w3.org/2001/XMLSchema" xmlns:xs="http://www.w3.org/2001/XMLSchema" xmlns:p="http://schemas.microsoft.com/office/2006/metadata/properties" xmlns:ns2="2950bb11-5def-4d52-b7eb-d04a182d5f13" xmlns:ns3="ead6c8b5-800a-4718-bd69-96d3ac69c272" targetNamespace="http://schemas.microsoft.com/office/2006/metadata/properties" ma:root="true" ma:fieldsID="0827c622e77a4237c245ae2a3f00c198" ns2:_="" ns3:_="">
    <xsd:import namespace="2950bb11-5def-4d52-b7eb-d04a182d5f13"/>
    <xsd:import namespace="ead6c8b5-800a-4718-bd69-96d3ac69c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bb11-5def-4d52-b7eb-d04a182d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3a47ad-aeda-4b98-aa9a-ab614c92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6c8b5-800a-4718-bd69-96d3ac69c2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fad869-ddc4-4e7d-bf6b-0e29ae519705}" ma:internalName="TaxCatchAll" ma:showField="CatchAllData" ma:web="ead6c8b5-800a-4718-bd69-96d3ac69c2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EA013-E26B-451D-87FE-BD797163B9D4}">
  <ds:schemaRefs>
    <ds:schemaRef ds:uri="http://schemas.openxmlformats.org/officeDocument/2006/bibliography"/>
  </ds:schemaRefs>
</ds:datastoreItem>
</file>

<file path=customXml/itemProps2.xml><?xml version="1.0" encoding="utf-8"?>
<ds:datastoreItem xmlns:ds="http://schemas.openxmlformats.org/officeDocument/2006/customXml" ds:itemID="{B3AA9691-CA4A-434F-B630-6003758D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7B789A-52B9-4FDB-83F5-07B52D684D5E}"/>
</file>

<file path=customXml/itemProps4.xml><?xml version="1.0" encoding="utf-8"?>
<ds:datastoreItem xmlns:ds="http://schemas.openxmlformats.org/officeDocument/2006/customXml" ds:itemID="{9375C3F6-1A12-4400-942D-32B3555AB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Gorokhovsky</dc:creator>
  <cp:lastModifiedBy>Alina Gorokhovsky</cp:lastModifiedBy>
  <cp:revision>2</cp:revision>
  <dcterms:created xsi:type="dcterms:W3CDTF">2025-05-27T19:52:00Z</dcterms:created>
  <dcterms:modified xsi:type="dcterms:W3CDTF">2025-05-27T19:52:00Z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0x0101001B6943D55FE14F4F9AFEDEFA48A4F344</vt:lpwstr>
  </property>
  <property fmtid="{D5CDD505-2E9C-101B-9397-08002B2CF9AE}" pid="3" name="MediaServiceImageTags">
    <vt:lpwstr/>
  </property>
</Properties>
</file>